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1A602D" w14:textId="084B1ACE" w:rsidR="00496225" w:rsidRDefault="003E352C">
      <w:bookmarkStart w:id="0" w:name="_GoBack"/>
      <w:bookmarkEnd w:id="0"/>
      <w:r>
        <w:rPr>
          <w:rFonts w:hint="eastAsia"/>
          <w:noProof/>
        </w:rPr>
        <mc:AlternateContent>
          <mc:Choice Requires="wps">
            <w:drawing>
              <wp:anchor distT="0" distB="0" distL="114300" distR="114300" simplePos="0" relativeHeight="20190928" behindDoc="0" locked="0" layoutInCell="1" hidden="0" allowOverlap="1" wp14:anchorId="2A36C42B" wp14:editId="76B90FC4">
                <wp:simplePos x="0" y="0"/>
                <wp:positionH relativeFrom="column">
                  <wp:posOffset>5035550</wp:posOffset>
                </wp:positionH>
                <wp:positionV relativeFrom="paragraph">
                  <wp:posOffset>-266369</wp:posOffset>
                </wp:positionV>
                <wp:extent cx="1616185" cy="304165"/>
                <wp:effectExtent l="0" t="0" r="22225" b="19685"/>
                <wp:wrapNone/>
                <wp:docPr id="1027" name="テキスト ボックス 4"/>
                <wp:cNvGraphicFramePr/>
                <a:graphic xmlns:a="http://schemas.openxmlformats.org/drawingml/2006/main">
                  <a:graphicData uri="http://schemas.microsoft.com/office/word/2010/wordprocessingShape">
                    <wps:wsp>
                      <wps:cNvSpPr txBox="1"/>
                      <wps:spPr>
                        <a:xfrm>
                          <a:off x="0" y="0"/>
                          <a:ext cx="1616185" cy="304165"/>
                        </a:xfrm>
                        <a:prstGeom prst="rect">
                          <a:avLst/>
                        </a:prstGeom>
                        <a:solidFill>
                          <a:schemeClr val="lt1"/>
                        </a:solidFill>
                        <a:ln w="9525" cmpd="sng">
                          <a:solidFill>
                            <a:schemeClr val="lt1">
                              <a:shade val="50000"/>
                            </a:schemeClr>
                          </a:solidFill>
                        </a:ln>
                      </wps:spPr>
                      <wps:style>
                        <a:lnRef idx="0">
                          <a:srgbClr val="000000"/>
                        </a:lnRef>
                        <a:fillRef idx="0">
                          <a:srgbClr val="000000"/>
                        </a:fillRef>
                        <a:effectRef idx="0">
                          <a:srgbClr val="000000"/>
                        </a:effectRef>
                        <a:fontRef idx="minor">
                          <a:schemeClr val="dk1"/>
                        </a:fontRef>
                      </wps:style>
                      <wps:txbx>
                        <w:txbxContent>
                          <w:p w14:paraId="17FFB009" w14:textId="4A1BD6A5" w:rsidR="00496225" w:rsidRDefault="008302CB" w:rsidP="008302CB">
                            <w:pPr>
                              <w:pStyle w:val="Web"/>
                              <w:spacing w:before="0" w:beforeAutospacing="0" w:after="0" w:afterAutospacing="0"/>
                            </w:pPr>
                            <w:r>
                              <w:rPr>
                                <w:rFonts w:hint="eastAsia"/>
                                <w:color w:val="000000" w:themeColor="dark1"/>
                              </w:rPr>
                              <w:t>秋田県</w:t>
                            </w:r>
                            <w:r w:rsidR="00802DEC">
                              <w:rPr>
                                <w:rFonts w:hint="eastAsia"/>
                                <w:color w:val="000000" w:themeColor="dark1"/>
                              </w:rPr>
                              <w:t>信用保証協会</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A36C42B" id="_x0000_t202" coordsize="21600,21600" o:spt="202" path="m,l,21600r21600,l21600,xe">
                <v:stroke joinstyle="miter"/>
                <v:path gradientshapeok="t" o:connecttype="rect"/>
              </v:shapetype>
              <v:shape id="テキスト ボックス 4" o:spid="_x0000_s1026" type="#_x0000_t202" style="position:absolute;left:0;text-align:left;margin-left:396.5pt;margin-top:-20.95pt;width:127.25pt;height:23.95pt;z-index:2019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" fillcolor="white [3201]" strokecolor="#7f7f7f [1601]">
                <v:textbox>
                  <w:txbxContent>
                    <w:p w14:paraId="17FFB009" w14:textId="4A1BD6A5" w:rsidR="00496225" w:rsidRDefault="008302CB" w:rsidP="008302CB">
                      <w:pPr>
                        <w:pStyle w:val="Web"/>
                        <w:spacing w:before="0" w:beforeAutospacing="0" w:after="0" w:afterAutospacing="0"/>
                      </w:pPr>
                      <w:r>
                        <w:rPr>
                          <w:rFonts w:hint="eastAsia"/>
                          <w:color w:val="000000" w:themeColor="dark1"/>
                        </w:rPr>
                        <w:t>秋田県</w:t>
                      </w:r>
                      <w:r w:rsidR="00802DEC">
                        <w:rPr>
                          <w:rFonts w:hint="eastAsia"/>
                          <w:color w:val="000000" w:themeColor="dark1"/>
                        </w:rPr>
                        <w:t>信用保証協会</w:t>
                      </w:r>
                    </w:p>
                  </w:txbxContent>
                </v:textbox>
              </v:shape>
            </w:pict>
          </mc:Fallback>
        </mc:AlternateContent>
      </w:r>
      <w:r>
        <w:rPr>
          <w:rFonts w:hint="eastAsia"/>
          <w:noProof/>
        </w:rPr>
        <mc:AlternateContent>
          <mc:Choice Requires="wps">
            <w:drawing>
              <wp:anchor distT="0" distB="0" distL="114300" distR="114300" simplePos="0" relativeHeight="30286903" behindDoc="0" locked="0" layoutInCell="1" hidden="0" allowOverlap="1" wp14:anchorId="0A49D1AB" wp14:editId="445011B9">
                <wp:simplePos x="0" y="0"/>
                <wp:positionH relativeFrom="column">
                  <wp:posOffset>206375</wp:posOffset>
                </wp:positionH>
                <wp:positionV relativeFrom="paragraph">
                  <wp:posOffset>121920</wp:posOffset>
                </wp:positionV>
                <wp:extent cx="5972175" cy="619125"/>
                <wp:effectExtent l="133350" t="76200" r="85725" b="142875"/>
                <wp:wrapNone/>
                <wp:docPr id="1026" name="角丸四角形 5"/>
                <wp:cNvGraphicFramePr/>
                <a:graphic xmlns:a="http://schemas.openxmlformats.org/drawingml/2006/main">
                  <a:graphicData uri="http://schemas.microsoft.com/office/word/2010/wordprocessingShape">
                    <wps:wsp>
                      <wps:cNvSpPr/>
                      <wps:spPr>
                        <a:xfrm>
                          <a:off x="0" y="0"/>
                          <a:ext cx="5972175" cy="619125"/>
                        </a:xfrm>
                        <a:prstGeom prst="roundRect">
                          <a:avLst/>
                        </a:prstGeom>
                        <a:solidFill>
                          <a:schemeClr val="accent5">
                            <a:lumMod val="60000"/>
                            <a:lumOff val="40000"/>
                          </a:schemeClr>
                        </a:solidFill>
                        <a:ln w="76200" cmpd="thickThin">
                          <a:solidFill>
                            <a:schemeClr val="accent5">
                              <a:lumMod val="75000"/>
                            </a:schemeClr>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wps:txbx>
                      <wps:bodyPr rot="0" vertOverflow="clip" horzOverflow="clip"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0A49D1AB" id="角丸四角形 5" o:spid="_x0000_s1027" style="position:absolute;left:0;text-align:left;margin-left:16.25pt;margin-top:9.6pt;width:470.25pt;height:48.75pt;z-index:30286903;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" fillcolor="#92cddc [1944]" strokecolor="#31849b [2408]" strokeweight="6pt">
                <v:stroke linestyle="thickThin"/>
                <v:shadow on="t" color="black" opacity="26214f" origin=".5,-.5" offset="-.74836mm,.74836mm"/>
                <v:textbox>
                  <w:txbxContent>
                    <w:p w14:paraId="5F6C31B5" w14:textId="1D9FD3DE" w:rsidR="001E1664" w:rsidRDefault="001E1664" w:rsidP="001E1664">
                      <w:pPr>
                        <w:pStyle w:val="Web"/>
                        <w:spacing w:before="0" w:beforeAutospacing="0" w:after="0" w:afterAutospacing="0"/>
                        <w:jc w:val="center"/>
                        <w:rPr>
                          <w:color w:val="FFFFFF" w:themeColor="background1"/>
                          <w:sz w:val="36"/>
                        </w:rPr>
                      </w:pPr>
                      <w:r>
                        <w:rPr>
                          <w:rFonts w:hint="eastAsia"/>
                          <w:b/>
                          <w:color w:val="FFFFFF" w:themeColor="background1"/>
                          <w:sz w:val="36"/>
                          <w14:shadow w14:blurRad="41275" w14:dist="20320" w14:dir="1800000" w14:sx="100000" w14:sy="100000" w14:kx="0" w14:ky="0" w14:algn="tl">
                            <w14:srgbClr w14:val="000000">
                              <w14:alpha w14:val="60000"/>
                            </w14:srgbClr>
                          </w14:shadow>
                        </w:rPr>
                        <w:t>「経営者保証に関するガイドライン」</w:t>
                      </w:r>
                      <w:r w:rsidR="008F2F8F">
                        <w:rPr>
                          <w:rFonts w:hint="eastAsia"/>
                          <w:b/>
                          <w:color w:val="FFFFFF" w:themeColor="background1"/>
                          <w:sz w:val="36"/>
                          <w14:shadow w14:blurRad="41275" w14:dist="20320" w14:dir="1800000" w14:sx="100000" w14:sy="100000" w14:kx="0" w14:ky="0" w14:algn="tl">
                            <w14:srgbClr w14:val="000000">
                              <w14:alpha w14:val="60000"/>
                            </w14:srgbClr>
                          </w14:shadow>
                        </w:rPr>
                        <w:t>等</w:t>
                      </w:r>
                      <w:r w:rsidR="00185AFE">
                        <w:rPr>
                          <w:rFonts w:hint="eastAsia"/>
                          <w:b/>
                          <w:color w:val="FFFFFF" w:themeColor="background1"/>
                          <w:sz w:val="36"/>
                          <w14:shadow w14:blurRad="41275" w14:dist="20320" w14:dir="1800000" w14:sx="100000" w14:sy="100000" w14:kx="0" w14:ky="0" w14:algn="tl">
                            <w14:srgbClr w14:val="000000">
                              <w14:alpha w14:val="60000"/>
                            </w14:srgbClr>
                          </w14:shadow>
                        </w:rPr>
                        <w:t>に係るご説明</w:t>
                      </w:r>
                    </w:p>
                    <w:p w14:paraId="7CA455CE" w14:textId="1E393541" w:rsidR="00496225" w:rsidRPr="00F715DC" w:rsidRDefault="00496225">
                      <w:pPr>
                        <w:pStyle w:val="Web"/>
                        <w:spacing w:before="0" w:beforeAutospacing="0" w:after="0" w:afterAutospacing="0"/>
                        <w:jc w:val="center"/>
                        <w:rPr>
                          <w:b/>
                          <w:bCs/>
                          <w:color w:val="FFFFFF" w:themeColor="background1"/>
                          <w:sz w:val="48"/>
                          <w:szCs w:val="24"/>
                        </w:rPr>
                      </w:pPr>
                    </w:p>
                  </w:txbxContent>
                </v:textbox>
              </v:roundrect>
            </w:pict>
          </mc:Fallback>
        </mc:AlternateContent>
      </w:r>
    </w:p>
    <w:p w14:paraId="44E85EB6" w14:textId="2FD13317" w:rsidR="00496225" w:rsidRDefault="00496225"/>
    <w:p w14:paraId="21864715" w14:textId="030AB72D" w:rsidR="00496225" w:rsidRDefault="00496225"/>
    <w:p w14:paraId="3761B7BD" w14:textId="4D21EDA6" w:rsidR="00496225" w:rsidRDefault="00FD0612">
      <w:r>
        <w:rPr>
          <w:noProof/>
        </w:rPr>
        <mc:AlternateContent>
          <mc:Choice Requires="wps">
            <w:drawing>
              <wp:anchor distT="0" distB="0" distL="114300" distR="114300" simplePos="0" relativeHeight="10093928" behindDoc="0" locked="0" layoutInCell="1" hidden="0" allowOverlap="1" wp14:anchorId="076D9298" wp14:editId="2AB174E4">
                <wp:simplePos x="0" y="0"/>
                <wp:positionH relativeFrom="margin">
                  <wp:align>right</wp:align>
                </wp:positionH>
                <wp:positionV relativeFrom="paragraph">
                  <wp:posOffset>161925</wp:posOffset>
                </wp:positionV>
                <wp:extent cx="6610350" cy="1390650"/>
                <wp:effectExtent l="95250" t="38100" r="38100" b="95250"/>
                <wp:wrapNone/>
                <wp:docPr id="1811250251" name="正方形/長方形 23"/>
                <wp:cNvGraphicFramePr/>
                <a:graphic xmlns:a="http://schemas.openxmlformats.org/drawingml/2006/main">
                  <a:graphicData uri="http://schemas.microsoft.com/office/word/2010/wordprocessingShape">
                    <wps:wsp>
                      <wps:cNvSpPr/>
                      <wps:spPr>
                        <a:xfrm>
                          <a:off x="0" y="0"/>
                          <a:ext cx="6610350" cy="1390650"/>
                        </a:xfrm>
                        <a:prstGeom prst="rect">
                          <a:avLst/>
                        </a:prstGeom>
                        <a:solidFill>
                          <a:schemeClr val="tx2">
                            <a:lumMod val="20000"/>
                            <a:lumOff val="80000"/>
                          </a:schemeClr>
                        </a:solidFill>
                        <a:ln w="25400" cap="flat" cmpd="thickThin" algn="ctr">
                          <a:noFill/>
                          <a:prstDash val="solid"/>
                        </a:ln>
                        <a:effectLst>
                          <a:outerShdw blurRad="50800" dist="38100" dir="8100000" algn="tr" rotWithShape="0">
                            <a:prstClr val="black">
                              <a:alpha val="40000"/>
                            </a:prstClr>
                          </a:outerShdw>
                        </a:effectLst>
                      </wps:spPr>
                      <wps:txb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76D9298" id="正方形/長方形 23" o:spid="_x0000_s1028" style="position:absolute;left:0;text-align:left;margin-left:469.3pt;margin-top:12.75pt;width:520.5pt;height:109.5pt;z-index:10093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" fillcolor="#c6d9f1 [671]" stroked="f" strokeweight="2pt">
                <v:stroke linestyle="thickThin"/>
                <v:shadow on="t" color="black" opacity="26214f" origin=".5,-.5" offset="-.74836mm,.74836mm"/>
                <v:textbox>
                  <w:txbxContent>
                    <w:p w14:paraId="684AAE23" w14:textId="73F4ABAF" w:rsidR="00202E95" w:rsidRPr="00F317D2" w:rsidRDefault="00202E95" w:rsidP="00FD0612">
                      <w:pPr>
                        <w:pStyle w:val="Web"/>
                        <w:snapToGrid w:val="0"/>
                        <w:spacing w:before="0" w:beforeAutospacing="0" w:after="0" w:afterAutospacing="0"/>
                        <w:ind w:leftChars="600" w:left="1260"/>
                        <w:rPr>
                          <w:rFonts w:ascii="HG丸ｺﾞｼｯｸM-PRO" w:eastAsia="HG丸ｺﾞｼｯｸM-PRO" w:hAnsi="HG丸ｺﾞｼｯｸM-PRO"/>
                          <w:b/>
                          <w:bCs/>
                          <w:color w:val="000000"/>
                          <w:sz w:val="28"/>
                          <w:szCs w:val="28"/>
                        </w:rPr>
                      </w:pPr>
                      <w:r w:rsidRPr="00F317D2">
                        <w:rPr>
                          <w:rFonts w:ascii="HG丸ｺﾞｼｯｸM-PRO" w:eastAsia="HG丸ｺﾞｼｯｸM-PRO" w:hAnsi="HG丸ｺﾞｼｯｸM-PRO" w:hint="eastAsia"/>
                          <w:b/>
                          <w:bCs/>
                          <w:color w:val="000000"/>
                          <w:sz w:val="28"/>
                          <w:szCs w:val="28"/>
                        </w:rPr>
                        <w:t>本紙の内容</w:t>
                      </w:r>
                      <w:r w:rsidR="00140E9E" w:rsidRPr="00F317D2">
                        <w:rPr>
                          <w:rFonts w:ascii="HG丸ｺﾞｼｯｸM-PRO" w:eastAsia="HG丸ｺﾞｼｯｸM-PRO" w:hAnsi="HG丸ｺﾞｼｯｸM-PRO" w:hint="eastAsia"/>
                          <w:b/>
                          <w:bCs/>
                          <w:color w:val="000000"/>
                          <w:sz w:val="28"/>
                          <w:szCs w:val="28"/>
                        </w:rPr>
                        <w:t>を申込人〔</w:t>
                      </w:r>
                      <w:r w:rsidR="00A57ED9" w:rsidRPr="00F317D2">
                        <w:rPr>
                          <w:rFonts w:ascii="HG丸ｺﾞｼｯｸM-PRO" w:eastAsia="HG丸ｺﾞｼｯｸM-PRO" w:hAnsi="HG丸ｺﾞｼｯｸM-PRO" w:hint="eastAsia"/>
                          <w:b/>
                          <w:bCs/>
                          <w:color w:val="000000"/>
                          <w:sz w:val="28"/>
                          <w:szCs w:val="28"/>
                        </w:rPr>
                        <w:t xml:space="preserve">法人名：　　　　　</w:t>
                      </w:r>
                      <w:r w:rsidR="00140E9E" w:rsidRPr="00F317D2">
                        <w:rPr>
                          <w:rFonts w:ascii="HG丸ｺﾞｼｯｸM-PRO" w:eastAsia="HG丸ｺﾞｼｯｸM-PRO" w:hAnsi="HG丸ｺﾞｼｯｸM-PRO" w:hint="eastAsia"/>
                          <w:b/>
                          <w:bCs/>
                          <w:color w:val="000000"/>
                          <w:sz w:val="28"/>
                          <w:szCs w:val="28"/>
                        </w:rPr>
                        <w:t xml:space="preserve">　　　　　　　　　　　〕</w:t>
                      </w:r>
                      <w:r w:rsidRPr="00F317D2">
                        <w:rPr>
                          <w:rFonts w:ascii="HG丸ｺﾞｼｯｸM-PRO" w:eastAsia="HG丸ｺﾞｼｯｸM-PRO" w:hAnsi="HG丸ｺﾞｼｯｸM-PRO" w:hint="eastAsia"/>
                          <w:b/>
                          <w:bCs/>
                          <w:color w:val="000000"/>
                          <w:sz w:val="28"/>
                          <w:szCs w:val="28"/>
                        </w:rPr>
                        <w:t>に説明</w:t>
                      </w:r>
                      <w:r w:rsidR="00140E9E" w:rsidRPr="00F317D2">
                        <w:rPr>
                          <w:rFonts w:ascii="HG丸ｺﾞｼｯｸM-PRO" w:eastAsia="HG丸ｺﾞｼｯｸM-PRO" w:hAnsi="HG丸ｺﾞｼｯｸM-PRO" w:hint="eastAsia"/>
                          <w:b/>
                          <w:bCs/>
                          <w:color w:val="000000"/>
                          <w:sz w:val="28"/>
                          <w:szCs w:val="28"/>
                        </w:rPr>
                        <w:t>のうえ、経営者保証を提供することについて確認しました。</w:t>
                      </w:r>
                    </w:p>
                    <w:p w14:paraId="2511901F" w14:textId="51A1F6B1" w:rsidR="009417ED" w:rsidRPr="00F317D2" w:rsidRDefault="009417ED" w:rsidP="00FD0612">
                      <w:pPr>
                        <w:pStyle w:val="Web"/>
                        <w:snapToGrid w:val="0"/>
                        <w:spacing w:beforeLines="25" w:before="90" w:beforeAutospacing="0" w:after="0" w:afterAutospacing="0"/>
                        <w:ind w:leftChars="500" w:left="1050" w:firstLineChars="100" w:firstLine="240"/>
                        <w:rPr>
                          <w:rFonts w:ascii="HG丸ｺﾞｼｯｸM-PRO" w:eastAsia="HG丸ｺﾞｼｯｸM-PRO" w:hAnsi="HG丸ｺﾞｼｯｸM-PRO"/>
                          <w:szCs w:val="24"/>
                        </w:rPr>
                      </w:pPr>
                      <w:r w:rsidRPr="00F317D2">
                        <w:rPr>
                          <w:rFonts w:ascii="HG丸ｺﾞｼｯｸM-PRO" w:eastAsia="HG丸ｺﾞｼｯｸM-PRO" w:hAnsi="HG丸ｺﾞｼｯｸM-PRO" w:hint="eastAsia"/>
                          <w:color w:val="000000"/>
                          <w:szCs w:val="24"/>
                        </w:rPr>
                        <w:t>（確認日</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00FD0612"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年　　月　　日</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金融機関確認</w:t>
                      </w:r>
                      <w:r w:rsidR="003640A3" w:rsidRPr="00F317D2">
                        <w:rPr>
                          <w:rFonts w:ascii="HG丸ｺﾞｼｯｸM-PRO" w:eastAsia="HG丸ｺﾞｼｯｸM-PRO" w:hAnsi="HG丸ｺﾞｼｯｸM-PRO" w:hint="eastAsia"/>
                          <w:color w:val="000000"/>
                          <w:szCs w:val="24"/>
                        </w:rPr>
                        <w:t>者</w:t>
                      </w:r>
                      <w:r w:rsidR="00140E9E" w:rsidRPr="00F317D2">
                        <w:rPr>
                          <w:rFonts w:ascii="HG丸ｺﾞｼｯｸM-PRO" w:eastAsia="HG丸ｺﾞｼｯｸM-PRO" w:hAnsi="HG丸ｺﾞｼｯｸM-PRO" w:hint="eastAsia"/>
                          <w:color w:val="000000"/>
                          <w:szCs w:val="24"/>
                        </w:rPr>
                        <w:t xml:space="preserve">　　　　　　</w:t>
                      </w:r>
                      <w:r w:rsidR="005463E2" w:rsidRPr="00F317D2">
                        <w:rPr>
                          <w:rFonts w:ascii="HG丸ｺﾞｼｯｸM-PRO" w:eastAsia="HG丸ｺﾞｼｯｸM-PRO" w:hAnsi="HG丸ｺﾞｼｯｸM-PRO" w:hint="eastAsia"/>
                          <w:color w:val="000000"/>
                          <w:szCs w:val="24"/>
                        </w:rPr>
                        <w:t xml:space="preserve">　</w:t>
                      </w:r>
                      <w:r w:rsidR="00140E9E" w:rsidRPr="00F317D2">
                        <w:rPr>
                          <w:rFonts w:ascii="HG丸ｺﾞｼｯｸM-PRO" w:eastAsia="HG丸ｺﾞｼｯｸM-PRO" w:hAnsi="HG丸ｺﾞｼｯｸM-PRO" w:hint="eastAsia"/>
                          <w:color w:val="000000"/>
                          <w:szCs w:val="24"/>
                        </w:rPr>
                        <w:t xml:space="preserve">　　　　　</w:t>
                      </w:r>
                      <w:r w:rsidRPr="00F317D2">
                        <w:rPr>
                          <w:rFonts w:ascii="HG丸ｺﾞｼｯｸM-PRO" w:eastAsia="HG丸ｺﾞｼｯｸM-PRO" w:hAnsi="HG丸ｺﾞｼｯｸM-PRO" w:hint="eastAsia"/>
                          <w:color w:val="000000"/>
                          <w:szCs w:val="24"/>
                        </w:rPr>
                        <w:t>）</w:t>
                      </w:r>
                    </w:p>
                    <w:p w14:paraId="7B76A00D" w14:textId="40CFEA36" w:rsidR="00202E95" w:rsidRPr="00F715DC" w:rsidRDefault="00202E95" w:rsidP="00FD0612">
                      <w:pPr>
                        <w:pStyle w:val="Web"/>
                        <w:snapToGrid w:val="0"/>
                        <w:spacing w:beforeLines="25" w:before="90" w:beforeAutospacing="0" w:after="0" w:afterAutospacing="0" w:line="0" w:lineRule="atLeast"/>
                        <w:ind w:leftChars="600" w:left="1460" w:hangingChars="100" w:hanging="200"/>
                        <w:jc w:val="both"/>
                        <w:rPr>
                          <w:rFonts w:ascii="HG丸ｺﾞｼｯｸM-PRO" w:eastAsia="HG丸ｺﾞｼｯｸM-PRO" w:hAnsi="HG丸ｺﾞｼｯｸM-PRO"/>
                          <w:sz w:val="20"/>
                        </w:rPr>
                      </w:pPr>
                      <w:r w:rsidRPr="00F317D2">
                        <w:rPr>
                          <w:rFonts w:ascii="HG丸ｺﾞｼｯｸM-PRO" w:eastAsia="HG丸ｺﾞｼｯｸM-PRO" w:hAnsi="HG丸ｺﾞｼｯｸM-PRO" w:hint="eastAsia"/>
                          <w:sz w:val="20"/>
                        </w:rPr>
                        <w:t>※申込金融機関等は</w:t>
                      </w:r>
                      <w:r w:rsidR="00FD0612" w:rsidRPr="00F317D2">
                        <w:rPr>
                          <w:rFonts w:ascii="HG丸ｺﾞｼｯｸM-PRO" w:eastAsia="HG丸ｺﾞｼｯｸM-PRO" w:hAnsi="HG丸ｺﾞｼｯｸM-PRO" w:hint="eastAsia"/>
                          <w:sz w:val="20"/>
                        </w:rPr>
                        <w:t>、</w:t>
                      </w:r>
                      <w:r w:rsidR="009C67B3" w:rsidRPr="00F317D2">
                        <w:rPr>
                          <w:rFonts w:ascii="HG丸ｺﾞｼｯｸM-PRO" w:eastAsia="HG丸ｺﾞｼｯｸM-PRO" w:hAnsi="HG丸ｺﾞｼｯｸM-PRO" w:hint="eastAsia"/>
                          <w:sz w:val="20"/>
                        </w:rPr>
                        <w:t>経営者保証</w:t>
                      </w:r>
                      <w:r w:rsidR="00FD0612" w:rsidRPr="00F317D2">
                        <w:rPr>
                          <w:rFonts w:ascii="HG丸ｺﾞｼｯｸM-PRO" w:eastAsia="HG丸ｺﾞｼｯｸM-PRO" w:hAnsi="HG丸ｺﾞｼｯｸM-PRO" w:hint="eastAsia"/>
                          <w:sz w:val="20"/>
                        </w:rPr>
                        <w:t>の提供</w:t>
                      </w:r>
                      <w:r w:rsidR="009C67B3" w:rsidRPr="00F317D2">
                        <w:rPr>
                          <w:rFonts w:ascii="HG丸ｺﾞｼｯｸM-PRO" w:eastAsia="HG丸ｺﾞｼｯｸM-PRO" w:hAnsi="HG丸ｺﾞｼｯｸM-PRO" w:hint="eastAsia"/>
                          <w:sz w:val="20"/>
                        </w:rPr>
                        <w:t>を</w:t>
                      </w:r>
                      <w:r w:rsidR="002908EE" w:rsidRPr="00F317D2">
                        <w:rPr>
                          <w:rFonts w:ascii="HG丸ｺﾞｼｯｸM-PRO" w:eastAsia="HG丸ｺﾞｼｯｸM-PRO" w:hAnsi="HG丸ｺﾞｼｯｸM-PRO" w:hint="eastAsia"/>
                          <w:sz w:val="20"/>
                        </w:rPr>
                        <w:t>求める</w:t>
                      </w:r>
                      <w:r w:rsidR="009C67B3" w:rsidRPr="00F317D2">
                        <w:rPr>
                          <w:rFonts w:ascii="HG丸ｺﾞｼｯｸM-PRO" w:eastAsia="HG丸ｺﾞｼｯｸM-PRO" w:hAnsi="HG丸ｺﾞｼｯｸM-PRO" w:hint="eastAsia"/>
                          <w:sz w:val="20"/>
                        </w:rPr>
                        <w:t>場合</w:t>
                      </w:r>
                      <w:r w:rsidR="00140E9E" w:rsidRPr="00F317D2">
                        <w:rPr>
                          <w:rFonts w:ascii="HG丸ｺﾞｼｯｸM-PRO" w:eastAsia="HG丸ｺﾞｼｯｸM-PRO" w:hAnsi="HG丸ｺﾞｼｯｸM-PRO" w:hint="eastAsia"/>
                          <w:sz w:val="20"/>
                        </w:rPr>
                        <w:t>、</w:t>
                      </w:r>
                      <w:r w:rsidRPr="00F317D2">
                        <w:rPr>
                          <w:rFonts w:ascii="HG丸ｺﾞｼｯｸM-PRO" w:eastAsia="HG丸ｺﾞｼｯｸM-PRO" w:hAnsi="HG丸ｺﾞｼｯｸM-PRO" w:hint="eastAsia"/>
                          <w:sz w:val="20"/>
                        </w:rPr>
                        <w:t>本紙の内容</w:t>
                      </w:r>
                      <w:r w:rsidR="00FD0612" w:rsidRPr="00F317D2">
                        <w:rPr>
                          <w:rFonts w:ascii="HG丸ｺﾞｼｯｸM-PRO" w:eastAsia="HG丸ｺﾞｼｯｸM-PRO" w:hAnsi="HG丸ｺﾞｼｯｸM-PRO" w:hint="eastAsia"/>
                          <w:sz w:val="20"/>
                        </w:rPr>
                        <w:t>を</w:t>
                      </w:r>
                      <w:r w:rsidRPr="00F317D2">
                        <w:rPr>
                          <w:rFonts w:ascii="HG丸ｺﾞｼｯｸM-PRO" w:eastAsia="HG丸ｺﾞｼｯｸM-PRO" w:hAnsi="HG丸ｺﾞｼｯｸM-PRO" w:hint="eastAsia"/>
                          <w:sz w:val="20"/>
                        </w:rPr>
                        <w:t>申込人</w:t>
                      </w:r>
                      <w:r w:rsidR="00140E9E" w:rsidRPr="00F317D2">
                        <w:rPr>
                          <w:rFonts w:ascii="HG丸ｺﾞｼｯｸM-PRO" w:eastAsia="HG丸ｺﾞｼｯｸM-PRO" w:hAnsi="HG丸ｺﾞｼｯｸM-PRO" w:hint="eastAsia"/>
                          <w:sz w:val="20"/>
                        </w:rPr>
                        <w:t>に説明</w:t>
                      </w:r>
                      <w:r w:rsidR="00FD0612" w:rsidRPr="00F317D2">
                        <w:rPr>
                          <w:rFonts w:ascii="HG丸ｺﾞｼｯｸM-PRO" w:eastAsia="HG丸ｺﾞｼｯｸM-PRO" w:hAnsi="HG丸ｺﾞｼｯｸM-PRO" w:hint="eastAsia"/>
                          <w:sz w:val="20"/>
                        </w:rPr>
                        <w:t>のうえ、</w:t>
                      </w:r>
                      <w:r w:rsidR="00182A24" w:rsidRPr="00F317D2">
                        <w:rPr>
                          <w:rFonts w:ascii="HG丸ｺﾞｼｯｸM-PRO" w:eastAsia="HG丸ｺﾞｼｯｸM-PRO" w:hAnsi="HG丸ｺﾞｼｯｸM-PRO" w:hint="eastAsia"/>
                          <w:sz w:val="20"/>
                        </w:rPr>
                        <w:t>経営者保証を提供すること</w:t>
                      </w:r>
                      <w:r w:rsidR="00140E9E" w:rsidRPr="00F317D2">
                        <w:rPr>
                          <w:rFonts w:ascii="HG丸ｺﾞｼｯｸM-PRO" w:eastAsia="HG丸ｺﾞｼｯｸM-PRO" w:hAnsi="HG丸ｺﾞｼｯｸM-PRO" w:hint="eastAsia"/>
                          <w:sz w:val="20"/>
                        </w:rPr>
                        <w:t>を</w:t>
                      </w:r>
                      <w:r w:rsidR="00182A24" w:rsidRPr="00F317D2">
                        <w:rPr>
                          <w:rFonts w:ascii="HG丸ｺﾞｼｯｸM-PRO" w:eastAsia="HG丸ｺﾞｼｯｸM-PRO" w:hAnsi="HG丸ｺﾞｼｯｸM-PRO" w:hint="eastAsia"/>
                          <w:sz w:val="20"/>
                        </w:rPr>
                        <w:t>確認</w:t>
                      </w:r>
                      <w:r w:rsidR="00140E9E" w:rsidRPr="00F317D2">
                        <w:rPr>
                          <w:rFonts w:ascii="HG丸ｺﾞｼｯｸM-PRO" w:eastAsia="HG丸ｺﾞｼｯｸM-PRO" w:hAnsi="HG丸ｺﾞｼｯｸM-PRO" w:hint="eastAsia"/>
                          <w:sz w:val="20"/>
                        </w:rPr>
                        <w:t>し</w:t>
                      </w:r>
                      <w:r w:rsidR="00182A24" w:rsidRPr="00F317D2">
                        <w:rPr>
                          <w:rFonts w:ascii="HG丸ｺﾞｼｯｸM-PRO" w:eastAsia="HG丸ｺﾞｼｯｸM-PRO" w:hAnsi="HG丸ｺﾞｼｯｸM-PRO" w:hint="eastAsia"/>
                          <w:sz w:val="20"/>
                        </w:rPr>
                        <w:t>、</w:t>
                      </w:r>
                      <w:r w:rsidR="00FD0612" w:rsidRPr="00F317D2">
                        <w:rPr>
                          <w:rFonts w:ascii="HG丸ｺﾞｼｯｸM-PRO" w:eastAsia="HG丸ｺﾞｼｯｸM-PRO" w:hAnsi="HG丸ｺﾞｼｯｸM-PRO" w:hint="eastAsia"/>
                          <w:sz w:val="20"/>
                        </w:rPr>
                        <w:t>確認</w:t>
                      </w:r>
                      <w:r w:rsidRPr="00F317D2">
                        <w:rPr>
                          <w:rFonts w:ascii="HG丸ｺﾞｼｯｸM-PRO" w:eastAsia="HG丸ｺﾞｼｯｸM-PRO" w:hAnsi="HG丸ｺﾞｼｯｸM-PRO" w:hint="eastAsia"/>
                          <w:sz w:val="20"/>
                        </w:rPr>
                        <w:t>チェック</w:t>
                      </w:r>
                      <w:r w:rsidR="00FD0612" w:rsidRPr="00F317D2">
                        <w:rPr>
                          <w:rFonts w:ascii="HG丸ｺﾞｼｯｸM-PRO" w:eastAsia="HG丸ｺﾞｼｯｸM-PRO" w:hAnsi="HG丸ｺﾞｼｯｸM-PRO" w:hint="eastAsia"/>
                          <w:sz w:val="20"/>
                        </w:rPr>
                        <w:t>欄にチェック</w:t>
                      </w:r>
                      <w:r w:rsidRPr="00F317D2">
                        <w:rPr>
                          <w:rFonts w:ascii="HG丸ｺﾞｼｯｸM-PRO" w:eastAsia="HG丸ｺﾞｼｯｸM-PRO" w:hAnsi="HG丸ｺﾞｼｯｸM-PRO" w:hint="eastAsia"/>
                          <w:sz w:val="20"/>
                        </w:rPr>
                        <w:t>（</w:t>
                      </w:r>
                      <w:r w:rsidRPr="00F317D2">
                        <w:rPr>
                          <w:rFonts w:cs="ＭＳ Ｐゴシック" w:hint="eastAsia"/>
                          <w:szCs w:val="21"/>
                        </w:rPr>
                        <w:t>☑</w:t>
                      </w:r>
                      <w:r w:rsidRPr="00F317D2">
                        <w:rPr>
                          <w:rFonts w:ascii="HG丸ｺﾞｼｯｸM-PRO" w:eastAsia="HG丸ｺﾞｼｯｸM-PRO" w:hAnsi="HG丸ｺﾞｼｯｸM-PRO" w:hint="eastAsia"/>
                          <w:sz w:val="20"/>
                        </w:rPr>
                        <w:t>）を付けて保証申込書類と併せて信用保証協会にご提出ください。</w:t>
                      </w:r>
                    </w:p>
                    <w:p w14:paraId="17BA16A5" w14:textId="327BBC07" w:rsidR="00202E95" w:rsidRPr="00F715DC" w:rsidRDefault="00202E95" w:rsidP="00F715DC">
                      <w:pPr>
                        <w:pStyle w:val="Web"/>
                        <w:snapToGrid w:val="0"/>
                        <w:spacing w:before="0" w:beforeAutospacing="0" w:after="0" w:afterAutospacing="0"/>
                        <w:ind w:firstLineChars="200" w:firstLine="400"/>
                        <w:rPr>
                          <w:rFonts w:ascii="HG丸ｺﾞｼｯｸM-PRO" w:eastAsia="HG丸ｺﾞｼｯｸM-PRO" w:hAnsi="HG丸ｺﾞｼｯｸM-PRO"/>
                          <w:sz w:val="20"/>
                        </w:rPr>
                      </w:pPr>
                    </w:p>
                  </w:txbxContent>
                </v:textbox>
                <w10:wrap anchorx="margin"/>
              </v:rect>
            </w:pict>
          </mc:Fallback>
        </mc:AlternateContent>
      </w:r>
    </w:p>
    <w:p w14:paraId="3AD28F99" w14:textId="2FB6408C" w:rsidR="00496225" w:rsidRDefault="00FD0612">
      <w:r>
        <w:rPr>
          <w:noProof/>
        </w:rPr>
        <mc:AlternateContent>
          <mc:Choice Requires="wpg">
            <w:drawing>
              <wp:anchor distT="0" distB="0" distL="114300" distR="114300" simplePos="0" relativeHeight="251731456" behindDoc="0" locked="0" layoutInCell="1" allowOverlap="1" wp14:anchorId="7DD6F826" wp14:editId="37958CB9">
                <wp:simplePos x="0" y="0"/>
                <wp:positionH relativeFrom="column">
                  <wp:posOffset>152400</wp:posOffset>
                </wp:positionH>
                <wp:positionV relativeFrom="paragraph">
                  <wp:posOffset>200025</wp:posOffset>
                </wp:positionV>
                <wp:extent cx="648000" cy="828975"/>
                <wp:effectExtent l="0" t="0" r="19050" b="28575"/>
                <wp:wrapNone/>
                <wp:docPr id="4" name="グループ化 4"/>
                <wp:cNvGraphicFramePr/>
                <a:graphic xmlns:a="http://schemas.openxmlformats.org/drawingml/2006/main">
                  <a:graphicData uri="http://schemas.microsoft.com/office/word/2010/wordprocessingGroup">
                    <wpg:wgp>
                      <wpg:cNvGrpSpPr/>
                      <wpg:grpSpPr>
                        <a:xfrm>
                          <a:off x="0" y="0"/>
                          <a:ext cx="648000" cy="828975"/>
                          <a:chOff x="0" y="0"/>
                          <a:chExt cx="648000" cy="828975"/>
                        </a:xfrm>
                      </wpg:grpSpPr>
                      <wps:wsp>
                        <wps:cNvPr id="1" name="テキスト ボックス 1"/>
                        <wps:cNvSpPr txBox="1"/>
                        <wps:spPr>
                          <a:xfrm>
                            <a:off x="0" y="0"/>
                            <a:ext cx="648000" cy="180000"/>
                          </a:xfrm>
                          <a:prstGeom prst="rect">
                            <a:avLst/>
                          </a:prstGeom>
                          <a:solidFill>
                            <a:schemeClr val="lt1"/>
                          </a:solidFill>
                          <a:ln w="6350">
                            <a:solidFill>
                              <a:prstClr val="black"/>
                            </a:solidFill>
                          </a:ln>
                        </wps:spPr>
                        <wps:txbx>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3" name="正方形/長方形 3"/>
                        <wps:cNvSpPr/>
                        <wps:spPr>
                          <a:xfrm>
                            <a:off x="0" y="180975"/>
                            <a:ext cx="648000" cy="648000"/>
                          </a:xfrm>
                          <a:prstGeom prst="rect">
                            <a:avLst/>
                          </a:prstGeom>
                          <a:solidFill>
                            <a:schemeClr val="bg1"/>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7DD6F826" id="グループ化 4" o:spid="_x0000_s1029" style="position:absolute;left:0;text-align:left;margin-left:12pt;margin-top:15.75pt;width:51pt;height:65.25pt;z-index:251731456" coordsize="6480,8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">
                <v:shape id="テキスト ボックス 1" o:spid="_x0000_s1030" type="#_x0000_t202" style="position:absolute;width:648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" fillcolor="white [3201]" strokeweight=".5pt">
                  <v:textbox inset="0,0,0,0">
                    <w:txbxContent>
                      <w:p w14:paraId="1AE964FA" w14:textId="316DECDD" w:rsidR="005463E2" w:rsidRPr="005463E2" w:rsidRDefault="005463E2" w:rsidP="005463E2">
                        <w:pPr>
                          <w:spacing w:line="0" w:lineRule="atLeast"/>
                          <w:jc w:val="center"/>
                          <w:rPr>
                            <w:rFonts w:ascii="HG丸ｺﾞｼｯｸM-PRO" w:eastAsia="HG丸ｺﾞｼｯｸM-PRO" w:hAnsi="HG丸ｺﾞｼｯｸM-PRO"/>
                            <w:sz w:val="14"/>
                            <w:szCs w:val="14"/>
                          </w:rPr>
                        </w:pPr>
                        <w:r w:rsidRPr="005463E2">
                          <w:rPr>
                            <w:rFonts w:ascii="HG丸ｺﾞｼｯｸM-PRO" w:eastAsia="HG丸ｺﾞｼｯｸM-PRO" w:hAnsi="HG丸ｺﾞｼｯｸM-PRO" w:hint="eastAsia"/>
                            <w:sz w:val="14"/>
                            <w:szCs w:val="14"/>
                          </w:rPr>
                          <w:t>確認チェック</w:t>
                        </w:r>
                      </w:p>
                    </w:txbxContent>
                  </v:textbox>
                </v:shape>
                <v:rect id="_x0000_s1031" style="position:absolute;top:1809;width:6480;height:6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" fillcolor="white [3212]" strokecolor="black [3213]" strokeweight=".5pt"/>
              </v:group>
            </w:pict>
          </mc:Fallback>
        </mc:AlternateContent>
      </w:r>
    </w:p>
    <w:p w14:paraId="3ADBB46D" w14:textId="016C6870" w:rsidR="00496225" w:rsidRDefault="00496225"/>
    <w:p w14:paraId="19A59D41" w14:textId="7A21B7B8" w:rsidR="00496225" w:rsidRDefault="00496225"/>
    <w:p w14:paraId="018E906C" w14:textId="712E151E" w:rsidR="00496225" w:rsidRDefault="00496225"/>
    <w:p w14:paraId="55472F7D" w14:textId="1C1A1D75" w:rsidR="00496225" w:rsidRDefault="00496225"/>
    <w:p w14:paraId="26F5A75A" w14:textId="1C829F5F" w:rsidR="00496225" w:rsidRDefault="00496225"/>
    <w:p w14:paraId="3921FDF0" w14:textId="56043DD2" w:rsidR="00496225" w:rsidRDefault="00FD0612">
      <w:r>
        <w:rPr>
          <w:rFonts w:hint="eastAsia"/>
          <w:noProof/>
        </w:rPr>
        <mc:AlternateContent>
          <mc:Choice Requires="wps">
            <w:drawing>
              <wp:anchor distT="0" distB="0" distL="114300" distR="114300" simplePos="0" relativeHeight="205956886" behindDoc="0" locked="0" layoutInCell="1" hidden="0" allowOverlap="1" wp14:anchorId="4D0DF774" wp14:editId="6BF2062A">
                <wp:simplePos x="0" y="0"/>
                <wp:positionH relativeFrom="margin">
                  <wp:posOffset>-2540</wp:posOffset>
                </wp:positionH>
                <wp:positionV relativeFrom="paragraph">
                  <wp:posOffset>51880</wp:posOffset>
                </wp:positionV>
                <wp:extent cx="6648450" cy="309880"/>
                <wp:effectExtent l="0" t="0" r="0" b="0"/>
                <wp:wrapNone/>
                <wp:docPr id="33639613" name="正方形/長方形 3"/>
                <wp:cNvGraphicFramePr/>
                <a:graphic xmlns:a="http://schemas.openxmlformats.org/drawingml/2006/main">
                  <a:graphicData uri="http://schemas.microsoft.com/office/word/2010/wordprocessingShape">
                    <wps:wsp>
                      <wps:cNvSpPr/>
                      <wps:spPr>
                        <a:xfrm>
                          <a:off x="0" y="0"/>
                          <a:ext cx="6648450"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wps:txbx>
                      <wps:bodyPr rot="0" vertOverflow="overflow" horzOverflow="overflow" wrap="square" numCol="1" spcCol="0" rtlCol="0" fromWordArt="0" anchor="ctr" anchorCtr="0" forceAA="0" compatLnSpc="1"/>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0DF774" id="正方形/長方形 3" o:spid="_x0000_s1032" style="position:absolute;left:0;text-align:left;margin-left:-.2pt;margin-top:4.1pt;width:523.5pt;height:24.4pt;z-index:20595688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" filled="f" stroked="f" strokeweight="2pt">
                <v:textbox>
                  <w:txbxContent>
                    <w:p w14:paraId="461D587A" w14:textId="0358F75B" w:rsidR="00E448F8" w:rsidRPr="00F715DC" w:rsidRDefault="000D3B17" w:rsidP="000D3B17">
                      <w:pPr>
                        <w:jc w:val="left"/>
                        <w:rPr>
                          <w:rFonts w:ascii="ＭＳ Ｐゴシック" w:eastAsia="ＭＳ Ｐゴシック" w:hAnsi="ＭＳ Ｐゴシック"/>
                          <w:b/>
                          <w:bCs/>
                          <w:color w:val="000000" w:themeColor="text1"/>
                          <w:sz w:val="24"/>
                          <w:szCs w:val="24"/>
                        </w:rPr>
                      </w:pPr>
                      <w:r>
                        <w:rPr>
                          <w:rFonts w:ascii="ＭＳ Ｐゴシック" w:eastAsia="ＭＳ Ｐゴシック" w:hAnsi="ＭＳ Ｐゴシック" w:hint="eastAsia"/>
                          <w:b/>
                          <w:bCs/>
                          <w:color w:val="000000" w:themeColor="text1"/>
                          <w:sz w:val="24"/>
                          <w:szCs w:val="24"/>
                        </w:rPr>
                        <w:t>１．</w:t>
                      </w:r>
                      <w:r w:rsidR="00E448F8" w:rsidRPr="00F715DC">
                        <w:rPr>
                          <w:rFonts w:ascii="ＭＳ Ｐゴシック" w:eastAsia="ＭＳ Ｐゴシック" w:hAnsi="ＭＳ Ｐゴシック" w:hint="eastAsia"/>
                          <w:b/>
                          <w:bCs/>
                          <w:color w:val="000000" w:themeColor="text1"/>
                          <w:sz w:val="24"/>
                          <w:szCs w:val="24"/>
                        </w:rPr>
                        <w:t>金融機関との</w:t>
                      </w:r>
                      <w:r w:rsidR="00E448F8" w:rsidRPr="00F317D2">
                        <w:rPr>
                          <w:rFonts w:ascii="ＭＳ Ｐゴシック" w:eastAsia="ＭＳ Ｐゴシック" w:hAnsi="ＭＳ Ｐゴシック" w:hint="eastAsia"/>
                          <w:b/>
                          <w:bCs/>
                          <w:color w:val="000000" w:themeColor="text1"/>
                          <w:sz w:val="24"/>
                          <w:szCs w:val="24"/>
                        </w:rPr>
                        <w:t>連携</w:t>
                      </w:r>
                      <w:r w:rsidR="00F715DC" w:rsidRPr="00F317D2">
                        <w:rPr>
                          <w:rFonts w:ascii="ＭＳ Ｐゴシック" w:eastAsia="ＭＳ Ｐゴシック" w:hAnsi="ＭＳ Ｐゴシック" w:hint="eastAsia"/>
                          <w:b/>
                          <w:bCs/>
                          <w:color w:val="000000" w:themeColor="text1"/>
                          <w:sz w:val="24"/>
                          <w:szCs w:val="24"/>
                        </w:rPr>
                        <w:t>等</w:t>
                      </w:r>
                      <w:r w:rsidR="00E448F8" w:rsidRPr="00F317D2">
                        <w:rPr>
                          <w:rFonts w:ascii="ＭＳ Ｐゴシック" w:eastAsia="ＭＳ Ｐゴシック" w:hAnsi="ＭＳ Ｐゴシック" w:hint="eastAsia"/>
                          <w:b/>
                          <w:bCs/>
                          <w:color w:val="000000" w:themeColor="text1"/>
                          <w:sz w:val="24"/>
                          <w:szCs w:val="24"/>
                        </w:rPr>
                        <w:t>により経営者保証を不要とする取扱い　（信用保証料の上乗せなし）</w:t>
                      </w:r>
                    </w:p>
                    <w:p w14:paraId="3845C3E8" w14:textId="07161A74" w:rsidR="00E448F8" w:rsidRPr="00E448F8" w:rsidRDefault="00E448F8" w:rsidP="00E448F8">
                      <w:pPr>
                        <w:pStyle w:val="Web"/>
                        <w:spacing w:before="0" w:beforeAutospacing="0" w:after="0" w:afterAutospacing="0" w:line="300" w:lineRule="exact"/>
                        <w:rPr>
                          <w:b/>
                          <w:szCs w:val="24"/>
                        </w:rPr>
                      </w:pPr>
                    </w:p>
                    <w:p w14:paraId="67795B58" w14:textId="77777777" w:rsidR="00E448F8" w:rsidRPr="00F715DC" w:rsidRDefault="00E448F8" w:rsidP="00E448F8">
                      <w:pPr>
                        <w:jc w:val="center"/>
                        <w:rPr>
                          <w:rFonts w:ascii="ＭＳ Ｐゴシック" w:eastAsia="ＭＳ Ｐゴシック" w:hAnsi="ＭＳ Ｐゴシック"/>
                          <w:b/>
                          <w:sz w:val="24"/>
                          <w:szCs w:val="24"/>
                        </w:rPr>
                      </w:pPr>
                    </w:p>
                  </w:txbxContent>
                </v:textbox>
                <w10:wrap anchorx="margin"/>
              </v:rect>
            </w:pict>
          </mc:Fallback>
        </mc:AlternateContent>
      </w:r>
      <w:r>
        <w:rPr>
          <w:rFonts w:hint="eastAsia"/>
          <w:noProof/>
        </w:rPr>
        <mc:AlternateContent>
          <mc:Choice Requires="wps">
            <w:drawing>
              <wp:anchor distT="0" distB="0" distL="114300" distR="114300" simplePos="0" relativeHeight="10092903" behindDoc="0" locked="0" layoutInCell="1" allowOverlap="1" wp14:anchorId="08024AE9" wp14:editId="1CF44D94">
                <wp:simplePos x="0" y="0"/>
                <wp:positionH relativeFrom="margin">
                  <wp:align>right</wp:align>
                </wp:positionH>
                <wp:positionV relativeFrom="paragraph">
                  <wp:posOffset>47625</wp:posOffset>
                </wp:positionV>
                <wp:extent cx="6647815" cy="7448550"/>
                <wp:effectExtent l="0" t="0" r="19685" b="19050"/>
                <wp:wrapNone/>
                <wp:docPr id="1031989806" name="正方形/長方形 2"/>
                <wp:cNvGraphicFramePr/>
                <a:graphic xmlns:a="http://schemas.openxmlformats.org/drawingml/2006/main">
                  <a:graphicData uri="http://schemas.microsoft.com/office/word/2010/wordprocessingShape">
                    <wps:wsp>
                      <wps:cNvSpPr/>
                      <wps:spPr>
                        <a:xfrm>
                          <a:off x="0" y="0"/>
                          <a:ext cx="6647815" cy="7448550"/>
                        </a:xfrm>
                        <a:prstGeom prst="rect">
                          <a:avLst/>
                        </a:prstGeom>
                        <a:solidFill>
                          <a:schemeClr val="accent5">
                            <a:lumMod val="20000"/>
                            <a:lumOff val="80000"/>
                          </a:schemeClr>
                        </a:solidFill>
                        <a:ln w="19050">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8024AE9" id="正方形/長方形 2" o:spid="_x0000_s1033" style="position:absolute;left:0;text-align:left;margin-left:472.25pt;margin-top:3.75pt;width:523.45pt;height:586.5pt;z-index:10092903;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" fillcolor="#daeef3 [664]" strokecolor="white [3212]" strokeweight="1.5pt">
                <v:textbox>
                  <w:txbxContent>
                    <w:p w14:paraId="4B1C11BB" w14:textId="77777777" w:rsidR="005F753D" w:rsidRDefault="005F753D" w:rsidP="00F715DC">
                      <w:pPr>
                        <w:pStyle w:val="Web"/>
                        <w:snapToGrid w:val="0"/>
                        <w:spacing w:before="0" w:beforeAutospacing="0" w:after="0" w:afterAutospacing="0"/>
                        <w:ind w:firstLineChars="100" w:firstLine="200"/>
                        <w:rPr>
                          <w:rFonts w:ascii="HG丸ｺﾞｼｯｸM-PRO" w:eastAsia="HG丸ｺﾞｼｯｸM-PRO" w:hAnsi="HG丸ｺﾞｼｯｸM-PRO"/>
                          <w:color w:val="000000" w:themeColor="text1"/>
                          <w:sz w:val="20"/>
                        </w:rPr>
                      </w:pPr>
                    </w:p>
                    <w:p w14:paraId="0F32AA31" w14:textId="77777777" w:rsidR="005F753D" w:rsidRPr="00E448F8" w:rsidRDefault="005F753D" w:rsidP="00A07DC6">
                      <w:pPr>
                        <w:pStyle w:val="Web"/>
                        <w:snapToGrid w:val="0"/>
                        <w:spacing w:beforeLines="25" w:before="90" w:beforeAutospacing="0" w:after="0" w:afterAutospacing="0"/>
                        <w:ind w:firstLineChars="100" w:firstLine="200"/>
                        <w:rPr>
                          <w:rFonts w:ascii="HG丸ｺﾞｼｯｸM-PRO" w:eastAsia="HG丸ｺﾞｼｯｸM-PRO" w:hAnsi="HG丸ｺﾞｼｯｸM-PRO"/>
                          <w:color w:val="000000" w:themeColor="text1"/>
                          <w:sz w:val="20"/>
                        </w:rPr>
                      </w:pPr>
                    </w:p>
                    <w:p w14:paraId="5AACA817" w14:textId="77777777" w:rsidR="005F753D" w:rsidRPr="005F753D" w:rsidRDefault="005F753D" w:rsidP="00F715DC">
                      <w:pPr>
                        <w:jc w:val="center"/>
                      </w:pPr>
                    </w:p>
                  </w:txbxContent>
                </v:textbox>
                <w10:wrap anchorx="margin"/>
              </v:rect>
            </w:pict>
          </mc:Fallback>
        </mc:AlternateContent>
      </w:r>
    </w:p>
    <w:p w14:paraId="6817BCA6" w14:textId="5B2C5B37" w:rsidR="00496225" w:rsidRDefault="00140E9E">
      <w:r>
        <w:rPr>
          <w:noProof/>
        </w:rPr>
        <mc:AlternateContent>
          <mc:Choice Requires="wps">
            <w:drawing>
              <wp:anchor distT="0" distB="0" distL="114300" distR="114300" simplePos="0" relativeHeight="10094953" behindDoc="0" locked="0" layoutInCell="1" allowOverlap="1" wp14:anchorId="676E5C9A" wp14:editId="34141F84">
                <wp:simplePos x="0" y="0"/>
                <wp:positionH relativeFrom="column">
                  <wp:posOffset>66675</wp:posOffset>
                </wp:positionH>
                <wp:positionV relativeFrom="paragraph">
                  <wp:posOffset>194755</wp:posOffset>
                </wp:positionV>
                <wp:extent cx="6457950" cy="3209925"/>
                <wp:effectExtent l="38100" t="38100" r="95250" b="104775"/>
                <wp:wrapNone/>
                <wp:docPr id="420984928" name="正方形/長方形 9"/>
                <wp:cNvGraphicFramePr/>
                <a:graphic xmlns:a="http://schemas.openxmlformats.org/drawingml/2006/main">
                  <a:graphicData uri="http://schemas.microsoft.com/office/word/2010/wordprocessingShape">
                    <wps:wsp>
                      <wps:cNvSpPr/>
                      <wps:spPr>
                        <a:xfrm>
                          <a:off x="0" y="0"/>
                          <a:ext cx="6457950" cy="3209925"/>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E5C9A" id="正方形/長方形 9" o:spid="_x0000_s1034" style="position:absolute;left:0;text-align:left;margin-left:5.25pt;margin-top:15.35pt;width:508.5pt;height:252.75pt;z-index:100949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" fillcolor="#eaf1dd [662]" stroked="f" strokeweight="2pt">
                <v:shadow on="t" color="black" opacity="26214f" origin="-.5,-.5" offset=".74836mm,.74836mm"/>
                <v:textbox>
                  <w:txbxContent>
                    <w:p w14:paraId="16486B6E" w14:textId="2782C8C1" w:rsidR="007C7503" w:rsidRPr="00F317D2" w:rsidRDefault="00E448F8" w:rsidP="00AF2522">
                      <w:pPr>
                        <w:pStyle w:val="Web"/>
                        <w:snapToGrid w:val="0"/>
                        <w:spacing w:before="0" w:beforeAutospacing="0" w:afterLines="50" w:after="18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信用保証協会では、</w:t>
                      </w:r>
                      <w:r w:rsidR="000D3B17" w:rsidRPr="00F317D2">
                        <w:rPr>
                          <w:rFonts w:ascii="HG丸ｺﾞｼｯｸM-PRO" w:eastAsia="HG丸ｺﾞｼｯｸM-PRO" w:hAnsi="HG丸ｺﾞｼｯｸM-PRO" w:hint="eastAsia"/>
                          <w:color w:val="000000" w:themeColor="text1"/>
                          <w:sz w:val="22"/>
                          <w:szCs w:val="22"/>
                        </w:rPr>
                        <w:t>次の</w:t>
                      </w:r>
                      <w:r w:rsidRPr="00F317D2">
                        <w:rPr>
                          <w:rFonts w:ascii="HG丸ｺﾞｼｯｸM-PRO" w:eastAsia="HG丸ｺﾞｼｯｸM-PRO" w:hAnsi="HG丸ｺﾞｼｯｸM-PRO" w:hint="eastAsia"/>
                          <w:color w:val="000000" w:themeColor="text1"/>
                          <w:sz w:val="22"/>
                          <w:szCs w:val="22"/>
                        </w:rPr>
                        <w:t>いずれか</w:t>
                      </w:r>
                      <w:r w:rsidR="00A57ED9" w:rsidRPr="00F317D2">
                        <w:rPr>
                          <w:rFonts w:ascii="HG丸ｺﾞｼｯｸM-PRO" w:eastAsia="HG丸ｺﾞｼｯｸM-PRO" w:hAnsi="HG丸ｺﾞｼｯｸM-PRO" w:hint="eastAsia"/>
                          <w:color w:val="000000" w:themeColor="text1"/>
                          <w:sz w:val="22"/>
                          <w:szCs w:val="22"/>
                        </w:rPr>
                        <w:t>の類型</w:t>
                      </w:r>
                      <w:r w:rsidRPr="00F317D2">
                        <w:rPr>
                          <w:rFonts w:ascii="HG丸ｺﾞｼｯｸM-PRO" w:eastAsia="HG丸ｺﾞｼｯｸM-PRO" w:hAnsi="HG丸ｺﾞｼｯｸM-PRO" w:hint="eastAsia"/>
                          <w:color w:val="000000" w:themeColor="text1"/>
                          <w:sz w:val="22"/>
                          <w:szCs w:val="22"/>
                        </w:rPr>
                        <w:t>に該当する法人の場合、経営者保証を不要とする取扱いをすることができ</w:t>
                      </w:r>
                      <w:r w:rsidR="00F715DC" w:rsidRPr="00F317D2">
                        <w:rPr>
                          <w:rFonts w:ascii="HG丸ｺﾞｼｯｸM-PRO" w:eastAsia="HG丸ｺﾞｼｯｸM-PRO" w:hAnsi="HG丸ｺﾞｼｯｸM-PRO" w:hint="eastAsia"/>
                          <w:color w:val="000000" w:themeColor="text1"/>
                          <w:sz w:val="22"/>
                          <w:szCs w:val="22"/>
                        </w:rPr>
                        <w:t>ます</w:t>
                      </w:r>
                      <w:r w:rsidRPr="00F317D2">
                        <w:rPr>
                          <w:rFonts w:ascii="HG丸ｺﾞｼｯｸM-PRO" w:eastAsia="HG丸ｺﾞｼｯｸM-PRO" w:hAnsi="HG丸ｺﾞｼｯｸM-PRO" w:hint="eastAsia"/>
                          <w:color w:val="000000" w:themeColor="text1"/>
                          <w:sz w:val="22"/>
                          <w:szCs w:val="22"/>
                        </w:rPr>
                        <w:t>。</w:t>
                      </w:r>
                    </w:p>
                    <w:tbl>
                      <w:tblPr>
                        <w:tblStyle w:val="af4"/>
                        <w:tblW w:w="9923" w:type="dxa"/>
                        <w:tblInd w:w="-5" w:type="dxa"/>
                        <w:tblLook w:val="04A0" w:firstRow="1" w:lastRow="0" w:firstColumn="1" w:lastColumn="0" w:noHBand="0" w:noVBand="1"/>
                      </w:tblPr>
                      <w:tblGrid>
                        <w:gridCol w:w="1160"/>
                        <w:gridCol w:w="8763"/>
                      </w:tblGrid>
                      <w:tr w:rsidR="000D3B17" w14:paraId="0C268A47" w14:textId="77777777" w:rsidTr="003640A3">
                        <w:tc>
                          <w:tcPr>
                            <w:tcW w:w="1160" w:type="dxa"/>
                          </w:tcPr>
                          <w:p w14:paraId="102E8462" w14:textId="37CB1975" w:rsidR="000D3B17" w:rsidRPr="00F317D2" w:rsidRDefault="00A57ED9"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類 型</w:t>
                            </w:r>
                          </w:p>
                        </w:tc>
                        <w:tc>
                          <w:tcPr>
                            <w:tcW w:w="8763" w:type="dxa"/>
                          </w:tcPr>
                          <w:p w14:paraId="63996B28" w14:textId="3F79C0AD" w:rsidR="000D3B17" w:rsidRPr="000D3B17" w:rsidRDefault="000D3B17" w:rsidP="000D3B17">
                            <w:pPr>
                              <w:jc w:val="center"/>
                              <w:rPr>
                                <w:rFonts w:ascii="HG丸ｺﾞｼｯｸM-PRO" w:eastAsia="HG丸ｺﾞｼｯｸM-PRO" w:hAnsi="HG丸ｺﾞｼｯｸM-PRO"/>
                                <w:b/>
                                <w:bCs/>
                                <w:color w:val="000000" w:themeColor="text1"/>
                              </w:rPr>
                            </w:pPr>
                            <w:r w:rsidRPr="00F317D2">
                              <w:rPr>
                                <w:rFonts w:ascii="HG丸ｺﾞｼｯｸM-PRO" w:eastAsia="HG丸ｺﾞｼｯｸM-PRO" w:hAnsi="HG丸ｺﾞｼｯｸM-PRO" w:hint="eastAsia"/>
                                <w:b/>
                                <w:bCs/>
                                <w:color w:val="000000" w:themeColor="text1"/>
                              </w:rPr>
                              <w:t>要 件</w:t>
                            </w:r>
                          </w:p>
                        </w:tc>
                      </w:tr>
                      <w:tr w:rsidR="000D3B17" w14:paraId="03A9F299" w14:textId="77777777" w:rsidTr="003640A3">
                        <w:tc>
                          <w:tcPr>
                            <w:tcW w:w="1160" w:type="dxa"/>
                          </w:tcPr>
                          <w:p w14:paraId="270C4B16" w14:textId="77777777"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金融機関</w:t>
                            </w:r>
                          </w:p>
                          <w:p w14:paraId="3D938555" w14:textId="526FD35C" w:rsidR="000D3B17" w:rsidRP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連携型</w:t>
                            </w:r>
                          </w:p>
                        </w:tc>
                        <w:tc>
                          <w:tcPr>
                            <w:tcW w:w="8763" w:type="dxa"/>
                          </w:tcPr>
                          <w:p w14:paraId="65480924" w14:textId="66EE0B2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Pr>
                                <w:rFonts w:ascii="HG丸ｺﾞｼｯｸM-PRO" w:eastAsia="HG丸ｺﾞｼｯｸM-PRO" w:hAnsi="HG丸ｺﾞｼｯｸM-PRO" w:hint="eastAsia"/>
                                <w:color w:val="000000" w:themeColor="text1"/>
                                <w:sz w:val="22"/>
                                <w:szCs w:val="22"/>
                              </w:rPr>
                              <w:t>①</w:t>
                            </w:r>
                            <w:r w:rsidR="003640A3">
                              <w:rPr>
                                <w:rFonts w:ascii="HG丸ｺﾞｼｯｸM-PRO" w:eastAsia="HG丸ｺﾞｼｯｸM-PRO" w:hAnsi="HG丸ｺﾞｼｯｸM-PRO" w:hint="eastAsia"/>
                                <w:color w:val="000000" w:themeColor="text1"/>
                                <w:sz w:val="22"/>
                                <w:szCs w:val="22"/>
                              </w:rPr>
                              <w:t xml:space="preserve"> </w:t>
                            </w:r>
                            <w:r>
                              <w:rPr>
                                <w:rFonts w:ascii="HG丸ｺﾞｼｯｸM-PRO" w:eastAsia="HG丸ｺﾞｼｯｸM-PRO" w:hAnsi="HG丸ｺﾞｼｯｸM-PRO" w:hint="eastAsia"/>
                                <w:color w:val="000000" w:themeColor="text1"/>
                                <w:sz w:val="22"/>
                                <w:szCs w:val="22"/>
                              </w:rPr>
                              <w:t>申込</w:t>
                            </w:r>
                            <w:r w:rsidRPr="00F715DC">
                              <w:rPr>
                                <w:rFonts w:ascii="HG丸ｺﾞｼｯｸM-PRO" w:eastAsia="HG丸ｺﾞｼｯｸM-PRO" w:hAnsi="HG丸ｺﾞｼｯｸM-PRO" w:hint="eastAsia"/>
                                <w:color w:val="000000" w:themeColor="text1"/>
                                <w:sz w:val="22"/>
                                <w:szCs w:val="22"/>
                              </w:rPr>
                              <w:t>金融機関</w:t>
                            </w:r>
                            <w:r>
                              <w:rPr>
                                <w:rFonts w:ascii="HG丸ｺﾞｼｯｸM-PRO" w:eastAsia="HG丸ｺﾞｼｯｸM-PRO" w:hAnsi="HG丸ｺﾞｼｯｸM-PRO" w:hint="eastAsia"/>
                                <w:color w:val="000000" w:themeColor="text1"/>
                                <w:sz w:val="22"/>
                                <w:szCs w:val="22"/>
                              </w:rPr>
                              <w:t>において</w:t>
                            </w:r>
                            <w:r w:rsidRPr="00F715DC">
                              <w:rPr>
                                <w:rFonts w:ascii="HG丸ｺﾞｼｯｸM-PRO" w:eastAsia="HG丸ｺﾞｼｯｸM-PRO" w:hAnsi="HG丸ｺﾞｼｯｸM-PRO" w:hint="eastAsia"/>
                                <w:color w:val="000000" w:themeColor="text1"/>
                                <w:sz w:val="22"/>
                                <w:szCs w:val="22"/>
                              </w:rPr>
                              <w:t>、信用保証</w:t>
                            </w:r>
                            <w:r>
                              <w:rPr>
                                <w:rFonts w:ascii="HG丸ｺﾞｼｯｸM-PRO" w:eastAsia="HG丸ｺﾞｼｯｸM-PRO" w:hAnsi="HG丸ｺﾞｼｯｸM-PRO" w:hint="eastAsia"/>
                                <w:color w:val="000000" w:themeColor="text1"/>
                                <w:sz w:val="22"/>
                                <w:szCs w:val="22"/>
                              </w:rPr>
                              <w:t>協会</w:t>
                            </w:r>
                            <w:r w:rsidRPr="00F715DC">
                              <w:rPr>
                                <w:rFonts w:ascii="HG丸ｺﾞｼｯｸM-PRO" w:eastAsia="HG丸ｺﾞｼｯｸM-PRO" w:hAnsi="HG丸ｺﾞｼｯｸM-PRO" w:hint="eastAsia"/>
                                <w:color w:val="000000" w:themeColor="text1"/>
                                <w:sz w:val="22"/>
                                <w:szCs w:val="22"/>
                              </w:rPr>
                              <w:t>の</w:t>
                            </w:r>
                            <w:r>
                              <w:rPr>
                                <w:rFonts w:ascii="HG丸ｺﾞｼｯｸM-PRO" w:eastAsia="HG丸ｺﾞｼｯｸM-PRO" w:hAnsi="HG丸ｺﾞｼｯｸM-PRO" w:hint="eastAsia"/>
                                <w:color w:val="000000" w:themeColor="text1"/>
                                <w:sz w:val="22"/>
                                <w:szCs w:val="22"/>
                              </w:rPr>
                              <w:t>保証を付さない、</w:t>
                            </w:r>
                            <w:r w:rsidRPr="00F715DC">
                              <w:rPr>
                                <w:rFonts w:ascii="HG丸ｺﾞｼｯｸM-PRO" w:eastAsia="HG丸ｺﾞｼｯｸM-PRO" w:hAnsi="HG丸ｺﾞｼｯｸM-PRO" w:hint="eastAsia"/>
                                <w:color w:val="000000" w:themeColor="text1"/>
                                <w:sz w:val="22"/>
                                <w:szCs w:val="22"/>
                              </w:rPr>
                              <w:t>経営者保証を不要とし、</w:t>
                            </w:r>
                            <w:r>
                              <w:rPr>
                                <w:rFonts w:ascii="HG丸ｺﾞｼｯｸM-PRO" w:eastAsia="HG丸ｺﾞｼｯｸM-PRO" w:hAnsi="HG丸ｺﾞｼｯｸM-PRO" w:hint="eastAsia"/>
                                <w:color w:val="000000" w:themeColor="text1"/>
                                <w:sz w:val="22"/>
                                <w:szCs w:val="22"/>
                              </w:rPr>
                              <w:t>かつ</w:t>
                            </w:r>
                            <w:r w:rsidRPr="00F715DC">
                              <w:rPr>
                                <w:rFonts w:ascii="HG丸ｺﾞｼｯｸM-PRO" w:eastAsia="HG丸ｺﾞｼｯｸM-PRO" w:hAnsi="HG丸ｺﾞｼｯｸM-PRO" w:hint="eastAsia"/>
                                <w:color w:val="000000" w:themeColor="text1"/>
                                <w:sz w:val="22"/>
                                <w:szCs w:val="22"/>
                              </w:rPr>
                              <w:t>担保による保全</w:t>
                            </w:r>
                            <w:r>
                              <w:rPr>
                                <w:rFonts w:ascii="HG丸ｺﾞｼｯｸM-PRO" w:eastAsia="HG丸ｺﾞｼｯｸM-PRO" w:hAnsi="HG丸ｺﾞｼｯｸM-PRO" w:hint="eastAsia"/>
                                <w:color w:val="000000" w:themeColor="text1"/>
                                <w:sz w:val="22"/>
                                <w:szCs w:val="22"/>
                              </w:rPr>
                              <w:t>がない融資残高</w:t>
                            </w:r>
                            <w:r w:rsidRPr="00F715DC">
                              <w:rPr>
                                <w:rFonts w:ascii="HG丸ｺﾞｼｯｸM-PRO" w:eastAsia="HG丸ｺﾞｼｯｸM-PRO" w:hAnsi="HG丸ｺﾞｼｯｸM-PRO" w:hint="eastAsia"/>
                                <w:color w:val="000000" w:themeColor="text1"/>
                                <w:sz w:val="22"/>
                                <w:szCs w:val="22"/>
                              </w:rPr>
                              <w:t>がある</w:t>
                            </w:r>
                            <w:r>
                              <w:rPr>
                                <w:rFonts w:ascii="HG丸ｺﾞｼｯｸM-PRO" w:eastAsia="HG丸ｺﾞｼｯｸM-PRO" w:hAnsi="HG丸ｺﾞｼｯｸM-PRO" w:hint="eastAsia"/>
                                <w:color w:val="000000" w:themeColor="text1"/>
                                <w:sz w:val="22"/>
                                <w:szCs w:val="22"/>
                              </w:rPr>
                              <w:t>（もしくは同じタイミングで上記と同内容の融資を行う）。</w:t>
                            </w:r>
                          </w:p>
                          <w:p w14:paraId="46AF0AC7" w14:textId="2F9FC8D7" w:rsidR="000D3B17" w:rsidRPr="00F317D2"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「直近の決算において債務超過でない」かつ「直近</w:t>
                            </w:r>
                            <w:r w:rsidR="006D34D0" w:rsidRPr="00F317D2">
                              <w:rPr>
                                <w:rFonts w:ascii="HG丸ｺﾞｼｯｸM-PRO" w:eastAsia="HG丸ｺﾞｼｯｸM-PRO" w:hAnsi="HG丸ｺﾞｼｯｸM-PRO" w:hint="eastAsia"/>
                                <w:color w:val="000000" w:themeColor="text1"/>
                                <w:sz w:val="22"/>
                                <w:szCs w:val="22"/>
                              </w:rPr>
                              <w:t>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p>
                          <w:p w14:paraId="402226CD" w14:textId="4CE6D97F" w:rsidR="000D3B17" w:rsidRDefault="000D3B17" w:rsidP="003640A3">
                            <w:pPr>
                              <w:pStyle w:val="Web"/>
                              <w:snapToGrid w:val="0"/>
                              <w:spacing w:before="0" w:beforeAutospacing="0" w:after="0" w:afterAutospacing="0"/>
                              <w:ind w:left="33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③</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法人と経営者との一体性解消が図られてい</w:t>
                            </w:r>
                            <w:r>
                              <w:rPr>
                                <w:rFonts w:ascii="HG丸ｺﾞｼｯｸM-PRO" w:eastAsia="HG丸ｺﾞｼｯｸM-PRO" w:hAnsi="HG丸ｺﾞｼｯｸM-PRO" w:hint="eastAsia"/>
                                <w:color w:val="000000" w:themeColor="text1"/>
                                <w:sz w:val="22"/>
                                <w:szCs w:val="22"/>
                              </w:rPr>
                              <w:t xml:space="preserve">ることを申込金融機関が確認している。　</w:t>
                            </w:r>
                          </w:p>
                          <w:p w14:paraId="5F6EE8EA" w14:textId="133B50FF" w:rsidR="000D3B17" w:rsidRPr="000D3B17" w:rsidRDefault="000D3B17" w:rsidP="00B95C9C">
                            <w:pPr>
                              <w:pStyle w:val="Web"/>
                              <w:snapToGrid w:val="0"/>
                              <w:spacing w:beforeLines="50" w:before="180" w:beforeAutospacing="0" w:after="0" w:afterAutospacing="0"/>
                              <w:ind w:left="220" w:hangingChars="100" w:hanging="220"/>
                              <w:jc w:val="righ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sz w:val="22"/>
                                <w:szCs w:val="22"/>
                              </w:rPr>
                              <w:t>など</w:t>
                            </w:r>
                          </w:p>
                        </w:tc>
                      </w:tr>
                      <w:tr w:rsidR="000D3B17" w14:paraId="4DD12BAF" w14:textId="77777777" w:rsidTr="003640A3">
                        <w:tc>
                          <w:tcPr>
                            <w:tcW w:w="1160" w:type="dxa"/>
                          </w:tcPr>
                          <w:p w14:paraId="29CC8571" w14:textId="415C3BF1"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2"/>
                              </w:rPr>
                              <w:t>財務要件型</w:t>
                            </w:r>
                          </w:p>
                        </w:tc>
                        <w:tc>
                          <w:tcPr>
                            <w:tcW w:w="8763" w:type="dxa"/>
                          </w:tcPr>
                          <w:p w14:paraId="2627F9D3" w14:textId="759925A8"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F715DC">
                              <w:rPr>
                                <w:rFonts w:ascii="HG丸ｺﾞｼｯｸM-PRO" w:eastAsia="HG丸ｺﾞｼｯｸM-PRO" w:hAnsi="HG丸ｺﾞｼｯｸM-PRO" w:hint="eastAsia"/>
                                <w:color w:val="000000" w:themeColor="text1"/>
                                <w:sz w:val="22"/>
                                <w:szCs w:val="22"/>
                              </w:rPr>
                              <w:t>直近決算期において</w:t>
                            </w:r>
                            <w:r>
                              <w:rPr>
                                <w:rFonts w:ascii="HG丸ｺﾞｼｯｸM-PRO" w:eastAsia="HG丸ｺﾞｼｯｸM-PRO" w:hAnsi="HG丸ｺﾞｼｯｸM-PRO" w:hint="eastAsia"/>
                                <w:color w:val="000000" w:themeColor="text1"/>
                                <w:sz w:val="22"/>
                                <w:szCs w:val="22"/>
                              </w:rPr>
                              <w:t>一定</w:t>
                            </w:r>
                            <w:r w:rsidRPr="00F715DC">
                              <w:rPr>
                                <w:rFonts w:ascii="HG丸ｺﾞｼｯｸM-PRO" w:eastAsia="HG丸ｺﾞｼｯｸM-PRO" w:hAnsi="HG丸ｺﾞｼｯｸM-PRO" w:hint="eastAsia"/>
                                <w:color w:val="000000" w:themeColor="text1"/>
                                <w:sz w:val="22"/>
                                <w:szCs w:val="22"/>
                              </w:rPr>
                              <w:t>の財務要件を満たしている。</w:t>
                            </w:r>
                          </w:p>
                        </w:tc>
                      </w:tr>
                      <w:tr w:rsidR="000D3B17" w14:paraId="578C6D46" w14:textId="77777777" w:rsidTr="003640A3">
                        <w:tc>
                          <w:tcPr>
                            <w:tcW w:w="1160" w:type="dxa"/>
                          </w:tcPr>
                          <w:p w14:paraId="6C85C644" w14:textId="0CB9700F" w:rsidR="000D3B17" w:rsidRPr="000D3B17" w:rsidRDefault="000D3B17" w:rsidP="003640A3">
                            <w:pPr>
                              <w:rPr>
                                <w:rFonts w:ascii="HG丸ｺﾞｼｯｸM-PRO" w:eastAsia="HG丸ｺﾞｼｯｸM-PRO" w:hAnsi="HG丸ｺﾞｼｯｸM-PRO"/>
                                <w:color w:val="000000" w:themeColor="text1"/>
                              </w:rPr>
                            </w:pPr>
                            <w:r w:rsidRPr="003640A3">
                              <w:rPr>
                                <w:rFonts w:ascii="HG丸ｺﾞｼｯｸM-PRO" w:eastAsia="HG丸ｺﾞｼｯｸM-PRO" w:hAnsi="HG丸ｺﾞｼｯｸM-PRO" w:hint="eastAsia"/>
                                <w:color w:val="000000" w:themeColor="text1"/>
                                <w:w w:val="90"/>
                                <w:kern w:val="0"/>
                                <w:fitText w:val="945" w:id="-1125935871"/>
                              </w:rPr>
                              <w:t>担保充足型</w:t>
                            </w:r>
                          </w:p>
                        </w:tc>
                        <w:tc>
                          <w:tcPr>
                            <w:tcW w:w="8763" w:type="dxa"/>
                          </w:tcPr>
                          <w:p w14:paraId="63141BE8" w14:textId="55D699E4" w:rsidR="000D3B17" w:rsidRPr="000D3B17" w:rsidRDefault="000D3B17" w:rsidP="000D3B17">
                            <w:pPr>
                              <w:pStyle w:val="Web"/>
                              <w:snapToGrid w:val="0"/>
                              <w:spacing w:before="0" w:beforeAutospacing="0" w:after="0" w:afterAutospacing="0"/>
                              <w:rPr>
                                <w:rFonts w:ascii="HG丸ｺﾞｼｯｸM-PRO" w:eastAsia="HG丸ｺﾞｼｯｸM-PRO" w:hAnsi="HG丸ｺﾞｼｯｸM-PRO"/>
                                <w:color w:val="000000" w:themeColor="text1"/>
                              </w:rPr>
                            </w:pPr>
                            <w:r w:rsidRPr="0038475D">
                              <w:rPr>
                                <w:rFonts w:ascii="HG丸ｺﾞｼｯｸM-PRO" w:eastAsia="HG丸ｺﾞｼｯｸM-PRO" w:hAnsi="HG丸ｺﾞｼｯｸM-PRO"/>
                                <w:color w:val="000000" w:themeColor="text1"/>
                                <w:sz w:val="22"/>
                                <w:szCs w:val="22"/>
                              </w:rPr>
                              <w:t>法人又は経営者</w:t>
                            </w:r>
                            <w:r w:rsidRPr="00F715DC">
                              <w:rPr>
                                <w:rFonts w:ascii="HG丸ｺﾞｼｯｸM-PRO" w:eastAsia="HG丸ｺﾞｼｯｸM-PRO" w:hAnsi="HG丸ｺﾞｼｯｸM-PRO" w:hint="eastAsia"/>
                                <w:color w:val="000000" w:themeColor="text1"/>
                                <w:sz w:val="22"/>
                                <w:szCs w:val="22"/>
                              </w:rPr>
                              <w:t>が所有する不動産の担保提供があり、十分な保全が図られている。</w:t>
                            </w:r>
                          </w:p>
                        </w:tc>
                      </w:tr>
                      <w:tr w:rsidR="000D3B17" w14:paraId="3D4361C4" w14:textId="77777777" w:rsidTr="003640A3">
                        <w:tc>
                          <w:tcPr>
                            <w:tcW w:w="1160" w:type="dxa"/>
                          </w:tcPr>
                          <w:p w14:paraId="4D854081" w14:textId="0183EBE3" w:rsidR="000D3B17" w:rsidRDefault="000D3B17" w:rsidP="000D3B17">
                            <w:pPr>
                              <w:jc w:val="distribute"/>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その他</w:t>
                            </w:r>
                          </w:p>
                        </w:tc>
                        <w:tc>
                          <w:tcPr>
                            <w:tcW w:w="8763" w:type="dxa"/>
                          </w:tcPr>
                          <w:p w14:paraId="0C0880D7" w14:textId="4742FFD7" w:rsidR="000D3B17" w:rsidRPr="000D3B17" w:rsidRDefault="000D3B17" w:rsidP="000D3B17">
                            <w:pPr>
                              <w:rPr>
                                <w:rFonts w:ascii="HG丸ｺﾞｼｯｸM-PRO" w:eastAsia="HG丸ｺﾞｼｯｸM-PRO" w:hAnsi="HG丸ｺﾞｼｯｸM-PRO"/>
                                <w:color w:val="000000" w:themeColor="text1"/>
                              </w:rPr>
                            </w:pPr>
                            <w:r w:rsidRPr="000D3B17">
                              <w:rPr>
                                <w:rFonts w:ascii="HG丸ｺﾞｼｯｸM-PRO" w:eastAsia="HG丸ｺﾞｼｯｸM-PRO" w:hAnsi="HG丸ｺﾞｼｯｸM-PRO" w:hint="eastAsia"/>
                                <w:color w:val="000000" w:themeColor="text1"/>
                              </w:rPr>
                              <w:t>個別の事案において、経営者保証を不要として取り扱うことが適切かつ合理的であると認められること。</w:t>
                            </w:r>
                          </w:p>
                        </w:tc>
                      </w:tr>
                    </w:tbl>
                    <w:p w14:paraId="33AC4FF3" w14:textId="77777777" w:rsidR="00E448F8" w:rsidRPr="00F715DC" w:rsidRDefault="00E448F8" w:rsidP="00F715DC">
                      <w:pPr>
                        <w:jc w:val="center"/>
                        <w:rPr>
                          <w:sz w:val="24"/>
                          <w:szCs w:val="22"/>
                        </w:rPr>
                      </w:pPr>
                    </w:p>
                  </w:txbxContent>
                </v:textbox>
              </v:rect>
            </w:pict>
          </mc:Fallback>
        </mc:AlternateContent>
      </w:r>
    </w:p>
    <w:p w14:paraId="71AD0BB0" w14:textId="7F59DFC8" w:rsidR="00496225" w:rsidRDefault="00496225"/>
    <w:p w14:paraId="16A6418C" w14:textId="177F32AB" w:rsidR="00496225" w:rsidRDefault="00496225"/>
    <w:p w14:paraId="032D4CD6" w14:textId="51C098E1" w:rsidR="00496225" w:rsidRDefault="00496225"/>
    <w:p w14:paraId="7BE97153" w14:textId="7D2A3459" w:rsidR="00496225" w:rsidRDefault="00496225"/>
    <w:p w14:paraId="45AD7736" w14:textId="0D91281D" w:rsidR="00496225" w:rsidRDefault="00496225"/>
    <w:p w14:paraId="2AC33F57" w14:textId="46A07836" w:rsidR="00496225" w:rsidRDefault="00496225"/>
    <w:p w14:paraId="1F61B597" w14:textId="0FD1CE96" w:rsidR="00496225" w:rsidRDefault="00496225"/>
    <w:p w14:paraId="02801230" w14:textId="2C1B39CB" w:rsidR="00496225" w:rsidRDefault="00496225"/>
    <w:p w14:paraId="064674FC" w14:textId="76467D68" w:rsidR="00496225" w:rsidRDefault="00496225"/>
    <w:p w14:paraId="5802AE35" w14:textId="2D3A227D" w:rsidR="00496225" w:rsidRDefault="00496225"/>
    <w:p w14:paraId="79E1FCBC" w14:textId="0B11BE39" w:rsidR="00496225" w:rsidRDefault="00496225"/>
    <w:p w14:paraId="6DA9B2E1" w14:textId="2911B897" w:rsidR="00496225" w:rsidRDefault="00496225"/>
    <w:p w14:paraId="224041E0" w14:textId="733D10B7" w:rsidR="00496225" w:rsidRDefault="00496225"/>
    <w:p w14:paraId="162BE3A7" w14:textId="08B73964" w:rsidR="00496225" w:rsidRDefault="00140E9E">
      <w:r>
        <w:rPr>
          <w:noProof/>
        </w:rPr>
        <mc:AlternateContent>
          <mc:Choice Requires="wps">
            <w:drawing>
              <wp:anchor distT="0" distB="0" distL="114300" distR="114300" simplePos="0" relativeHeight="217398992" behindDoc="0" locked="0" layoutInCell="1" allowOverlap="1" wp14:anchorId="75ED9FF9" wp14:editId="2D75B31A">
                <wp:simplePos x="0" y="0"/>
                <wp:positionH relativeFrom="margin">
                  <wp:posOffset>0</wp:posOffset>
                </wp:positionH>
                <wp:positionV relativeFrom="paragraph">
                  <wp:posOffset>213805</wp:posOffset>
                </wp:positionV>
                <wp:extent cx="6443980" cy="342900"/>
                <wp:effectExtent l="0" t="0" r="0" b="0"/>
                <wp:wrapNone/>
                <wp:docPr id="681071776" name="正方形/長方形 5"/>
                <wp:cNvGraphicFramePr/>
                <a:graphic xmlns:a="http://schemas.openxmlformats.org/drawingml/2006/main">
                  <a:graphicData uri="http://schemas.microsoft.com/office/word/2010/wordprocessingShape">
                    <wps:wsp>
                      <wps:cNvSpPr/>
                      <wps:spPr>
                        <a:xfrm>
                          <a:off x="0" y="0"/>
                          <a:ext cx="6443980" cy="34290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5ED9FF9" id="正方形/長方形 5" o:spid="_x0000_s1035" style="position:absolute;left:0;text-align:left;margin-left:0;margin-top:16.85pt;width:507.4pt;height:27pt;z-index:2173989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" filled="f" stroked="f" strokeweight="2pt">
                <v:textbox>
                  <w:txbxContent>
                    <w:p w14:paraId="2E8EE091" w14:textId="0141B529" w:rsidR="00E448F8" w:rsidRPr="00F715DC" w:rsidRDefault="00E448F8" w:rsidP="00F715DC">
                      <w:pPr>
                        <w:jc w:val="left"/>
                        <w:rPr>
                          <w:rFonts w:ascii="ＭＳ Ｐゴシック" w:eastAsia="ＭＳ Ｐゴシック" w:hAnsi="ＭＳ Ｐゴシック"/>
                          <w:b/>
                          <w:bCs/>
                          <w:color w:val="000000" w:themeColor="text1"/>
                          <w:sz w:val="22"/>
                          <w:szCs w:val="21"/>
                        </w:rPr>
                      </w:pPr>
                      <w:r w:rsidRPr="00F715DC">
                        <w:rPr>
                          <w:rFonts w:ascii="ＭＳ Ｐゴシック" w:eastAsia="ＭＳ Ｐゴシック" w:hAnsi="ＭＳ Ｐゴシック" w:hint="eastAsia"/>
                          <w:b/>
                          <w:bCs/>
                          <w:color w:val="000000" w:themeColor="text1"/>
                          <w:sz w:val="24"/>
                          <w:szCs w:val="22"/>
                        </w:rPr>
                        <w:t>２．</w:t>
                      </w:r>
                      <w:r w:rsidRPr="00F317D2">
                        <w:rPr>
                          <w:rFonts w:ascii="ＭＳ Ｐゴシック" w:eastAsia="ＭＳ Ｐゴシック" w:hAnsi="ＭＳ Ｐゴシック" w:hint="eastAsia"/>
                          <w:b/>
                          <w:bCs/>
                          <w:color w:val="000000" w:themeColor="text1"/>
                          <w:sz w:val="24"/>
                          <w:szCs w:val="22"/>
                        </w:rPr>
                        <w:t>経営者保証を</w:t>
                      </w:r>
                      <w:r w:rsidR="00182A24" w:rsidRPr="00F317D2">
                        <w:rPr>
                          <w:rFonts w:ascii="ＭＳ Ｐゴシック" w:eastAsia="ＭＳ Ｐゴシック" w:hAnsi="ＭＳ Ｐゴシック" w:hint="eastAsia"/>
                          <w:b/>
                          <w:bCs/>
                          <w:color w:val="000000" w:themeColor="text1"/>
                          <w:sz w:val="24"/>
                          <w:szCs w:val="22"/>
                        </w:rPr>
                        <w:t>提供しないことを選択できる制度</w:t>
                      </w:r>
                      <w:r w:rsidR="00A57ED9" w:rsidRPr="00F317D2">
                        <w:rPr>
                          <w:rFonts w:ascii="ＭＳ Ｐゴシック" w:eastAsia="ＭＳ Ｐゴシック" w:hAnsi="ＭＳ Ｐゴシック" w:hint="eastAsia"/>
                          <w:b/>
                          <w:bCs/>
                          <w:color w:val="000000" w:themeColor="text1"/>
                          <w:sz w:val="24"/>
                          <w:szCs w:val="22"/>
                        </w:rPr>
                        <w:t xml:space="preserve"> （信用保証料の上乗せあり）</w:t>
                      </w:r>
                    </w:p>
                    <w:p w14:paraId="0ECEC58B" w14:textId="77777777" w:rsidR="00E448F8" w:rsidRPr="00F715DC" w:rsidRDefault="00E448F8" w:rsidP="00F715DC">
                      <w:pPr>
                        <w:jc w:val="left"/>
                        <w:rPr>
                          <w:rFonts w:ascii="ＭＳ Ｐゴシック" w:eastAsia="ＭＳ Ｐゴシック" w:hAnsi="ＭＳ Ｐゴシック"/>
                          <w:color w:val="000000" w:themeColor="text1"/>
                          <w:sz w:val="28"/>
                          <w:szCs w:val="24"/>
                        </w:rPr>
                      </w:pPr>
                    </w:p>
                  </w:txbxContent>
                </v:textbox>
                <w10:wrap anchorx="margin"/>
              </v:rect>
            </w:pict>
          </mc:Fallback>
        </mc:AlternateContent>
      </w:r>
    </w:p>
    <w:p w14:paraId="2CC936C4" w14:textId="4BC0248F" w:rsidR="00496225" w:rsidRDefault="00496225"/>
    <w:p w14:paraId="3E46C06A" w14:textId="4C5EEBE5" w:rsidR="00496225" w:rsidRDefault="00140E9E">
      <w:r>
        <w:rPr>
          <w:noProof/>
        </w:rPr>
        <mc:AlternateContent>
          <mc:Choice Requires="wps">
            <w:drawing>
              <wp:anchor distT="0" distB="0" distL="114300" distR="114300" simplePos="0" relativeHeight="228841098" behindDoc="0" locked="0" layoutInCell="1" allowOverlap="1" wp14:anchorId="0D9A50F9" wp14:editId="450C1302">
                <wp:simplePos x="0" y="0"/>
                <wp:positionH relativeFrom="column">
                  <wp:posOffset>95250</wp:posOffset>
                </wp:positionH>
                <wp:positionV relativeFrom="paragraph">
                  <wp:posOffset>95251</wp:posOffset>
                </wp:positionV>
                <wp:extent cx="6429375" cy="2990850"/>
                <wp:effectExtent l="38100" t="38100" r="104775" b="95250"/>
                <wp:wrapNone/>
                <wp:docPr id="2009981720" name="正方形/長方形 6"/>
                <wp:cNvGraphicFramePr/>
                <a:graphic xmlns:a="http://schemas.openxmlformats.org/drawingml/2006/main">
                  <a:graphicData uri="http://schemas.microsoft.com/office/word/2010/wordprocessingShape">
                    <wps:wsp>
                      <wps:cNvSpPr/>
                      <wps:spPr>
                        <a:xfrm>
                          <a:off x="0" y="0"/>
                          <a:ext cx="6429375" cy="2990850"/>
                        </a:xfrm>
                        <a:prstGeom prst="rect">
                          <a:avLst/>
                        </a:prstGeom>
                        <a:solidFill>
                          <a:schemeClr val="accent3">
                            <a:lumMod val="20000"/>
                            <a:lumOff val="80000"/>
                          </a:schemeClr>
                        </a:solidFill>
                        <a:ln>
                          <a:noFill/>
                        </a:ln>
                        <a:effectLst>
                          <a:outerShdw blurRad="50800" dist="38100" dir="2700000" algn="tl" rotWithShape="0">
                            <a:prstClr val="black">
                              <a:alpha val="40000"/>
                            </a:prstClr>
                          </a:outerShdw>
                        </a:effectLst>
                      </wps:spPr>
                      <wps:style>
                        <a:lnRef idx="2">
                          <a:schemeClr val="accent1">
                            <a:shade val="15000"/>
                          </a:schemeClr>
                        </a:lnRef>
                        <a:fillRef idx="1">
                          <a:schemeClr val="accent1"/>
                        </a:fillRef>
                        <a:effectRef idx="0">
                          <a:schemeClr val="accent1"/>
                        </a:effectRef>
                        <a:fontRef idx="minor">
                          <a:schemeClr val="lt1"/>
                        </a:fontRef>
                      </wps:style>
                      <wps:txb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0D9A50F9" id="正方形/長方形 6" o:spid="_x0000_s1036" style="position:absolute;left:0;text-align:left;margin-left:7.5pt;margin-top:7.5pt;width:506.25pt;height:235.5pt;z-index:2288410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" fillcolor="#eaf1dd [662]" stroked="f" strokeweight="2pt">
                <v:shadow on="t" color="black" opacity="26214f" origin="-.5,-.5" offset=".74836mm,.74836mm"/>
                <v:textbox>
                  <w:txbxContent>
                    <w:p w14:paraId="6F89E525" w14:textId="68FF3464" w:rsidR="00B47A4B" w:rsidRPr="00F317D2" w:rsidRDefault="00B95C9C" w:rsidP="00B47A4B">
                      <w:pPr>
                        <w:pStyle w:val="Web"/>
                        <w:snapToGrid w:val="0"/>
                        <w:spacing w:beforeLines="25" w:before="90" w:beforeAutospacing="0" w:after="0" w:afterAutospacing="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信用保証協会では、次の</w:t>
                      </w:r>
                      <w:r w:rsidR="00E448F8" w:rsidRPr="00F317D2">
                        <w:rPr>
                          <w:rFonts w:ascii="HG丸ｺﾞｼｯｸM-PRO" w:eastAsia="HG丸ｺﾞｼｯｸM-PRO" w:hAnsi="HG丸ｺﾞｼｯｸM-PRO"/>
                          <w:color w:val="000000" w:themeColor="text1"/>
                          <w:sz w:val="22"/>
                          <w:szCs w:val="22"/>
                        </w:rPr>
                        <w:t>(1)～(５)</w:t>
                      </w:r>
                      <w:r w:rsidRPr="00F317D2">
                        <w:rPr>
                          <w:rFonts w:ascii="HG丸ｺﾞｼｯｸM-PRO" w:eastAsia="HG丸ｺﾞｼｯｸM-PRO" w:hAnsi="HG丸ｺﾞｼｯｸM-PRO" w:hint="eastAsia"/>
                          <w:color w:val="000000" w:themeColor="text1"/>
                          <w:sz w:val="22"/>
                          <w:szCs w:val="22"/>
                        </w:rPr>
                        <w:t>の</w:t>
                      </w:r>
                      <w:r w:rsidR="00E448F8" w:rsidRPr="00F317D2">
                        <w:rPr>
                          <w:rFonts w:ascii="HG丸ｺﾞｼｯｸM-PRO" w:eastAsia="HG丸ｺﾞｼｯｸM-PRO" w:hAnsi="HG丸ｺﾞｼｯｸM-PRO"/>
                          <w:color w:val="000000" w:themeColor="text1"/>
                          <w:sz w:val="22"/>
                          <w:szCs w:val="22"/>
                        </w:rPr>
                        <w:t>いずれ</w:t>
                      </w:r>
                      <w:r w:rsidR="00B928FA" w:rsidRPr="00F317D2">
                        <w:rPr>
                          <w:rFonts w:ascii="HG丸ｺﾞｼｯｸM-PRO" w:eastAsia="HG丸ｺﾞｼｯｸM-PRO" w:hAnsi="HG丸ｺﾞｼｯｸM-PRO" w:hint="eastAsia"/>
                          <w:color w:val="000000" w:themeColor="text1"/>
                          <w:sz w:val="22"/>
                          <w:szCs w:val="22"/>
                        </w:rPr>
                        <w:t>に</w:t>
                      </w:r>
                      <w:r w:rsidR="00E448F8" w:rsidRPr="00F317D2">
                        <w:rPr>
                          <w:rFonts w:ascii="HG丸ｺﾞｼｯｸM-PRO" w:eastAsia="HG丸ｺﾞｼｯｸM-PRO" w:hAnsi="HG丸ｺﾞｼｯｸM-PRO"/>
                          <w:color w:val="000000" w:themeColor="text1"/>
                          <w:sz w:val="22"/>
                          <w:szCs w:val="22"/>
                        </w:rPr>
                        <w:t>も</w:t>
                      </w:r>
                      <w:r w:rsidR="00C864DA" w:rsidRPr="00F317D2">
                        <w:rPr>
                          <w:rFonts w:ascii="HG丸ｺﾞｼｯｸM-PRO" w:eastAsia="HG丸ｺﾞｼｯｸM-PRO" w:hAnsi="HG丸ｺﾞｼｯｸM-PRO" w:hint="eastAsia"/>
                          <w:color w:val="000000" w:themeColor="text1"/>
                          <w:sz w:val="22"/>
                          <w:szCs w:val="22"/>
                        </w:rPr>
                        <w:t>該当する法人の場合、</w:t>
                      </w:r>
                      <w:r w:rsidR="00E448F8" w:rsidRPr="00F317D2">
                        <w:rPr>
                          <w:rFonts w:ascii="HG丸ｺﾞｼｯｸM-PRO" w:eastAsia="HG丸ｺﾞｼｯｸM-PRO" w:hAnsi="HG丸ｺﾞｼｯｸM-PRO" w:hint="eastAsia"/>
                          <w:color w:val="000000" w:themeColor="text1"/>
                          <w:sz w:val="22"/>
                          <w:szCs w:val="22"/>
                        </w:rPr>
                        <w:t>信用保証料</w:t>
                      </w:r>
                      <w:r w:rsidR="00B47A4B" w:rsidRPr="00F317D2">
                        <w:rPr>
                          <w:rFonts w:ascii="HG丸ｺﾞｼｯｸM-PRO" w:eastAsia="HG丸ｺﾞｼｯｸM-PRO" w:hAnsi="HG丸ｺﾞｼｯｸM-PRO" w:hint="eastAsia"/>
                          <w:color w:val="000000" w:themeColor="text1"/>
                          <w:sz w:val="22"/>
                          <w:szCs w:val="22"/>
                        </w:rPr>
                        <w:t>率</w:t>
                      </w:r>
                      <w:r w:rsidR="00E448F8" w:rsidRPr="00F317D2">
                        <w:rPr>
                          <w:rFonts w:ascii="HG丸ｺﾞｼｯｸM-PRO" w:eastAsia="HG丸ｺﾞｼｯｸM-PRO" w:hAnsi="HG丸ｺﾞｼｯｸM-PRO" w:hint="eastAsia"/>
                          <w:color w:val="000000" w:themeColor="text1"/>
                          <w:sz w:val="22"/>
                          <w:szCs w:val="22"/>
                        </w:rPr>
                        <w:t>の</w:t>
                      </w:r>
                      <w:r w:rsidR="00E277DC" w:rsidRPr="00F317D2">
                        <w:rPr>
                          <w:rFonts w:ascii="HG丸ｺﾞｼｯｸM-PRO" w:eastAsia="HG丸ｺﾞｼｯｸM-PRO" w:hAnsi="HG丸ｺﾞｼｯｸM-PRO" w:hint="eastAsia"/>
                          <w:color w:val="000000" w:themeColor="text1"/>
                          <w:sz w:val="22"/>
                          <w:szCs w:val="22"/>
                        </w:rPr>
                        <w:t>引上げ</w:t>
                      </w:r>
                      <w:r w:rsidR="00A57ED9" w:rsidRPr="00F317D2">
                        <w:rPr>
                          <w:rFonts w:ascii="HG丸ｺﾞｼｯｸM-PRO" w:eastAsia="HG丸ｺﾞｼｯｸM-PRO" w:hAnsi="HG丸ｺﾞｼｯｸM-PRO" w:hint="eastAsia"/>
                          <w:color w:val="000000" w:themeColor="text1"/>
                          <w:sz w:val="22"/>
                          <w:szCs w:val="22"/>
                        </w:rPr>
                        <w:t>を条件に</w:t>
                      </w:r>
                      <w:r w:rsidRPr="00F317D2">
                        <w:rPr>
                          <w:rFonts w:ascii="HG丸ｺﾞｼｯｸM-PRO" w:eastAsia="HG丸ｺﾞｼｯｸM-PRO" w:hAnsi="HG丸ｺﾞｼｯｸM-PRO" w:hint="eastAsia"/>
                          <w:color w:val="000000" w:themeColor="text1"/>
                          <w:sz w:val="22"/>
                          <w:szCs w:val="22"/>
                        </w:rPr>
                        <w:t>経営者保証を提供しないことを選択できる</w:t>
                      </w:r>
                      <w:r w:rsidR="00E448F8" w:rsidRPr="00F317D2">
                        <w:rPr>
                          <w:rFonts w:ascii="HG丸ｺﾞｼｯｸM-PRO" w:eastAsia="HG丸ｺﾞｼｯｸM-PRO" w:hAnsi="HG丸ｺﾞｼｯｸM-PRO" w:hint="eastAsia"/>
                          <w:color w:val="000000" w:themeColor="text1"/>
                          <w:sz w:val="22"/>
                          <w:szCs w:val="22"/>
                        </w:rPr>
                        <w:t>「事業者選択型経営者保証非提供制度」</w:t>
                      </w:r>
                      <w:r w:rsidR="00182A24" w:rsidRPr="00F317D2">
                        <w:rPr>
                          <w:rFonts w:ascii="HG丸ｺﾞｼｯｸM-PRO" w:eastAsia="HG丸ｺﾞｼｯｸM-PRO" w:hAnsi="HG丸ｺﾞｼｯｸM-PRO" w:hint="eastAsia"/>
                          <w:color w:val="000000" w:themeColor="text1"/>
                          <w:sz w:val="22"/>
                          <w:szCs w:val="22"/>
                        </w:rPr>
                        <w:t>が利用でき</w:t>
                      </w:r>
                      <w:r w:rsidR="00E448F8" w:rsidRPr="00F317D2">
                        <w:rPr>
                          <w:rFonts w:ascii="HG丸ｺﾞｼｯｸM-PRO" w:eastAsia="HG丸ｺﾞｼｯｸM-PRO" w:hAnsi="HG丸ｺﾞｼｯｸM-PRO" w:hint="eastAsia"/>
                          <w:color w:val="000000" w:themeColor="text1"/>
                          <w:sz w:val="22"/>
                          <w:szCs w:val="22"/>
                        </w:rPr>
                        <w:t>ます。</w:t>
                      </w:r>
                    </w:p>
                    <w:p w14:paraId="5598D66A" w14:textId="49E19E7C" w:rsidR="00E448F8" w:rsidRPr="00F317D2" w:rsidRDefault="00E448F8" w:rsidP="00B47A4B">
                      <w:pPr>
                        <w:pStyle w:val="Web"/>
                        <w:snapToGrid w:val="0"/>
                        <w:spacing w:beforeLines="25" w:before="90" w:beforeAutospacing="0" w:after="0" w:afterAutospacing="0"/>
                        <w:ind w:firstLineChars="100" w:firstLine="2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(1)過去２年間において、決算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color w:val="000000" w:themeColor="text1"/>
                          <w:sz w:val="22"/>
                          <w:szCs w:val="22"/>
                        </w:rPr>
                        <w:t>等を申込金融機関の求めに応じて提出していること。</w:t>
                      </w:r>
                    </w:p>
                    <w:p w14:paraId="63669372" w14:textId="2189E1F5"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(2)</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color w:val="000000" w:themeColor="text1"/>
                          <w:sz w:val="22"/>
                          <w:szCs w:val="22"/>
                        </w:rPr>
                        <w:t>の決算において代表者への貸付金等がなく、役員報酬等が社会通念上適切な範囲を超えていないこと。</w:t>
                      </w:r>
                    </w:p>
                    <w:p w14:paraId="71336EAD"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(3)次の両方又はいずれかを満たすこと。</w:t>
                      </w:r>
                    </w:p>
                    <w:p w14:paraId="5D29E320" w14:textId="640AD21B"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w:t>
                      </w:r>
                      <w:r w:rsidRPr="00F317D2">
                        <w:rPr>
                          <w:rFonts w:ascii="HG丸ｺﾞｼｯｸM-PRO" w:eastAsia="HG丸ｺﾞｼｯｸM-PRO" w:hAnsi="HG丸ｺﾞｼｯｸM-PRO" w:hint="eastAsia"/>
                          <w:color w:val="000000" w:themeColor="text1"/>
                          <w:sz w:val="22"/>
                          <w:szCs w:val="22"/>
                        </w:rPr>
                        <w:t>の決算において債務超過でない。</w:t>
                      </w:r>
                    </w:p>
                    <w:p w14:paraId="2AFB1B44" w14:textId="68E9E41D" w:rsidR="00E448F8" w:rsidRPr="00F317D2" w:rsidRDefault="00E448F8" w:rsidP="00A57ED9">
                      <w:pPr>
                        <w:pStyle w:val="Web"/>
                        <w:snapToGrid w:val="0"/>
                        <w:spacing w:before="0" w:beforeAutospacing="0" w:after="0" w:afterAutospacing="0"/>
                        <w:ind w:leftChars="200" w:left="42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r w:rsidR="003640A3" w:rsidRPr="00F317D2">
                        <w:rPr>
                          <w:rFonts w:ascii="HG丸ｺﾞｼｯｸM-PRO" w:eastAsia="HG丸ｺﾞｼｯｸM-PRO" w:hAnsi="HG丸ｺﾞｼｯｸM-PRO" w:hint="eastAsia"/>
                          <w:color w:val="000000" w:themeColor="text1"/>
                          <w:sz w:val="22"/>
                          <w:szCs w:val="22"/>
                        </w:rPr>
                        <w:t xml:space="preserve"> </w:t>
                      </w:r>
                      <w:r w:rsidR="006D34D0" w:rsidRPr="00F317D2">
                        <w:rPr>
                          <w:rFonts w:ascii="HG丸ｺﾞｼｯｸM-PRO" w:eastAsia="HG丸ｺﾞｼｯｸM-PRO" w:hAnsi="HG丸ｺﾞｼｯｸM-PRO" w:hint="eastAsia"/>
                          <w:color w:val="000000" w:themeColor="text1"/>
                          <w:sz w:val="22"/>
                          <w:szCs w:val="22"/>
                        </w:rPr>
                        <w:t>直近２</w:t>
                      </w:r>
                      <w:r w:rsidRPr="00F317D2">
                        <w:rPr>
                          <w:rFonts w:ascii="HG丸ｺﾞｼｯｸM-PRO" w:eastAsia="HG丸ｺﾞｼｯｸM-PRO" w:hAnsi="HG丸ｺﾞｼｯｸM-PRO" w:hint="eastAsia"/>
                          <w:color w:val="000000" w:themeColor="text1"/>
                          <w:sz w:val="22"/>
                          <w:szCs w:val="22"/>
                        </w:rPr>
                        <w:t>期連続で減価償却前経常利益が赤字でない</w:t>
                      </w:r>
                      <w:r w:rsidR="006D34D0" w:rsidRPr="00F317D2">
                        <w:rPr>
                          <w:rFonts w:ascii="HG丸ｺﾞｼｯｸM-PRO" w:eastAsia="HG丸ｺﾞｼｯｸM-PRO" w:hAnsi="HG丸ｺﾞｼｯｸM-PRO" w:hint="eastAsia"/>
                          <w:color w:val="000000" w:themeColor="text1"/>
                          <w:sz w:val="22"/>
                          <w:szCs w:val="22"/>
                        </w:rPr>
                        <w:t>。</w:t>
                      </w:r>
                    </w:p>
                    <w:p w14:paraId="7E51D4F8" w14:textId="77777777" w:rsidR="00E448F8"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(4)次の①及び②について継続的に充足することを誓約する書面を提出していること。</w:t>
                      </w:r>
                    </w:p>
                    <w:p w14:paraId="2464230F" w14:textId="518BA2CA"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①</w:t>
                      </w:r>
                      <w:r w:rsidR="003640A3" w:rsidRPr="00F317D2">
                        <w:rPr>
                          <w:rFonts w:ascii="HG丸ｺﾞｼｯｸM-PRO" w:eastAsia="HG丸ｺﾞｼｯｸM-PRO" w:hAnsi="HG丸ｺﾞｼｯｸM-PRO" w:hint="eastAsia"/>
                          <w:color w:val="000000" w:themeColor="text1"/>
                          <w:sz w:val="22"/>
                          <w:szCs w:val="22"/>
                        </w:rPr>
                        <w:t xml:space="preserve"> </w:t>
                      </w:r>
                      <w:r w:rsidRPr="00F317D2">
                        <w:rPr>
                          <w:rFonts w:ascii="HG丸ｺﾞｼｯｸM-PRO" w:eastAsia="HG丸ｺﾞｼｯｸM-PRO" w:hAnsi="HG丸ｺﾞｼｯｸM-PRO" w:hint="eastAsia"/>
                          <w:color w:val="000000" w:themeColor="text1"/>
                          <w:sz w:val="22"/>
                          <w:szCs w:val="22"/>
                        </w:rPr>
                        <w:t>保証申込後においても、</w:t>
                      </w:r>
                      <w:bookmarkStart w:id="1" w:name="_Hlk152574094"/>
                      <w:r w:rsidRPr="00F317D2">
                        <w:rPr>
                          <w:rFonts w:ascii="HG丸ｺﾞｼｯｸM-PRO" w:eastAsia="HG丸ｺﾞｼｯｸM-PRO" w:hAnsi="HG丸ｺﾞｼｯｸM-PRO" w:hint="eastAsia"/>
                          <w:color w:val="000000" w:themeColor="text1"/>
                          <w:sz w:val="22"/>
                          <w:szCs w:val="22"/>
                        </w:rPr>
                        <w:t>決算</w:t>
                      </w:r>
                      <w:r w:rsidR="006D34D0" w:rsidRPr="00F317D2">
                        <w:rPr>
                          <w:rFonts w:ascii="HG丸ｺﾞｼｯｸM-PRO" w:eastAsia="HG丸ｺﾞｼｯｸM-PRO" w:hAnsi="HG丸ｺﾞｼｯｸM-PRO" w:hint="eastAsia"/>
                          <w:color w:val="000000" w:themeColor="text1"/>
                          <w:sz w:val="22"/>
                          <w:szCs w:val="22"/>
                        </w:rPr>
                        <w:t>書</w:t>
                      </w:r>
                      <w:r w:rsidRPr="00F317D2">
                        <w:rPr>
                          <w:rFonts w:ascii="HG丸ｺﾞｼｯｸM-PRO" w:eastAsia="HG丸ｺﾞｼｯｸM-PRO" w:hAnsi="HG丸ｺﾞｼｯｸM-PRO" w:hint="eastAsia"/>
                          <w:color w:val="000000" w:themeColor="text1"/>
                          <w:sz w:val="22"/>
                          <w:szCs w:val="22"/>
                        </w:rPr>
                        <w:t>等を</w:t>
                      </w:r>
                      <w:r w:rsidRPr="00F317D2">
                        <w:rPr>
                          <w:rFonts w:ascii="HG丸ｺﾞｼｯｸM-PRO" w:eastAsia="HG丸ｺﾞｼｯｸM-PRO" w:hAnsi="HG丸ｺﾞｼｯｸM-PRO"/>
                          <w:color w:val="000000" w:themeColor="text1"/>
                          <w:sz w:val="22"/>
                          <w:szCs w:val="22"/>
                        </w:rPr>
                        <w:t>申込金融機関の求めに応じて提出</w:t>
                      </w:r>
                      <w:r w:rsidRPr="00F317D2">
                        <w:rPr>
                          <w:rFonts w:ascii="HG丸ｺﾞｼｯｸM-PRO" w:eastAsia="HG丸ｺﾞｼｯｸM-PRO" w:hAnsi="HG丸ｺﾞｼｯｸM-PRO" w:hint="eastAsia"/>
                          <w:color w:val="000000" w:themeColor="text1"/>
                          <w:sz w:val="22"/>
                          <w:szCs w:val="22"/>
                        </w:rPr>
                        <w:t>すること。</w:t>
                      </w:r>
                    </w:p>
                    <w:p w14:paraId="481FD6D1" w14:textId="3EA0406D" w:rsidR="00E448F8" w:rsidRPr="00F317D2" w:rsidRDefault="00E448F8" w:rsidP="003640A3">
                      <w:pPr>
                        <w:pStyle w:val="Web"/>
                        <w:snapToGrid w:val="0"/>
                        <w:spacing w:before="0" w:beforeAutospacing="0" w:after="0" w:afterAutospacing="0"/>
                        <w:ind w:leftChars="200" w:left="75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hint="eastAsia"/>
                          <w:color w:val="000000" w:themeColor="text1"/>
                          <w:sz w:val="22"/>
                          <w:szCs w:val="22"/>
                        </w:rPr>
                        <w:t>②</w:t>
                      </w:r>
                      <w:bookmarkEnd w:id="1"/>
                      <w:r w:rsidR="003640A3" w:rsidRPr="00F317D2">
                        <w:rPr>
                          <w:rFonts w:ascii="HG丸ｺﾞｼｯｸM-PRO" w:eastAsia="HG丸ｺﾞｼｯｸM-PRO" w:hAnsi="HG丸ｺﾞｼｯｸM-PRO" w:hint="eastAsia"/>
                          <w:color w:val="000000" w:themeColor="text1"/>
                          <w:sz w:val="22"/>
                          <w:szCs w:val="22"/>
                        </w:rPr>
                        <w:t xml:space="preserve"> 保証</w:t>
                      </w:r>
                      <w:r w:rsidRPr="00F317D2">
                        <w:rPr>
                          <w:rFonts w:ascii="HG丸ｺﾞｼｯｸM-PRO" w:eastAsia="HG丸ｺﾞｼｯｸM-PRO" w:hAnsi="HG丸ｺﾞｼｯｸM-PRO" w:hint="eastAsia"/>
                          <w:color w:val="000000" w:themeColor="text1"/>
                          <w:sz w:val="22"/>
                          <w:szCs w:val="22"/>
                        </w:rPr>
                        <w:t>申込日を含む事業年度以降の決算において代表者への貸付金等がなく、役員報酬等が社会通念上適切な範囲を超えていないこと。</w:t>
                      </w:r>
                    </w:p>
                    <w:p w14:paraId="0C1F8758" w14:textId="37CC74EA" w:rsidR="00A57ED9" w:rsidRPr="00F317D2" w:rsidRDefault="00E448F8" w:rsidP="00A57ED9">
                      <w:pPr>
                        <w:pStyle w:val="Web"/>
                        <w:snapToGrid w:val="0"/>
                        <w:spacing w:beforeLines="25" w:before="90" w:beforeAutospacing="0" w:after="0" w:afterAutospacing="0"/>
                        <w:ind w:leftChars="100" w:left="540" w:hangingChars="150" w:hanging="330"/>
                        <w:jc w:val="both"/>
                        <w:rPr>
                          <w:rFonts w:ascii="HG丸ｺﾞｼｯｸM-PRO" w:eastAsia="HG丸ｺﾞｼｯｸM-PRO" w:hAnsi="HG丸ｺﾞｼｯｸM-PRO"/>
                          <w:color w:val="000000" w:themeColor="text1"/>
                          <w:sz w:val="22"/>
                          <w:szCs w:val="22"/>
                        </w:rPr>
                      </w:pPr>
                      <w:r w:rsidRPr="00F317D2">
                        <w:rPr>
                          <w:rFonts w:ascii="HG丸ｺﾞｼｯｸM-PRO" w:eastAsia="HG丸ｺﾞｼｯｸM-PRO" w:hAnsi="HG丸ｺﾞｼｯｸM-PRO"/>
                          <w:color w:val="000000" w:themeColor="text1"/>
                          <w:sz w:val="22"/>
                          <w:szCs w:val="22"/>
                        </w:rPr>
                        <w:t>(5)信用保証料</w:t>
                      </w:r>
                      <w:r w:rsidR="00225514" w:rsidRPr="00F317D2">
                        <w:rPr>
                          <w:rFonts w:ascii="HG丸ｺﾞｼｯｸM-PRO" w:eastAsia="HG丸ｺﾞｼｯｸM-PRO" w:hAnsi="HG丸ｺﾞｼｯｸM-PRO" w:hint="eastAsia"/>
                          <w:color w:val="000000" w:themeColor="text1"/>
                          <w:sz w:val="22"/>
                          <w:szCs w:val="22"/>
                        </w:rPr>
                        <w:t>率</w:t>
                      </w:r>
                      <w:r w:rsidRPr="00F317D2">
                        <w:rPr>
                          <w:rFonts w:ascii="HG丸ｺﾞｼｯｸM-PRO" w:eastAsia="HG丸ｺﾞｼｯｸM-PRO" w:hAnsi="HG丸ｺﾞｼｯｸM-PRO"/>
                          <w:color w:val="000000" w:themeColor="text1"/>
                          <w:sz w:val="22"/>
                          <w:szCs w:val="22"/>
                        </w:rPr>
                        <w:t>の</w:t>
                      </w:r>
                      <w:r w:rsidR="001A4E54" w:rsidRPr="00F317D2">
                        <w:rPr>
                          <w:rFonts w:ascii="HG丸ｺﾞｼｯｸM-PRO" w:eastAsia="HG丸ｺﾞｼｯｸM-PRO" w:hAnsi="HG丸ｺﾞｼｯｸM-PRO" w:hint="eastAsia"/>
                          <w:color w:val="000000" w:themeColor="text1"/>
                          <w:sz w:val="22"/>
                          <w:szCs w:val="22"/>
                        </w:rPr>
                        <w:t>引上げ</w:t>
                      </w:r>
                      <w:r w:rsidR="006D34D0" w:rsidRPr="00F317D2">
                        <w:rPr>
                          <w:rFonts w:ascii="HG丸ｺﾞｼｯｸM-PRO" w:eastAsia="HG丸ｺﾞｼｯｸM-PRO" w:hAnsi="HG丸ｺﾞｼｯｸM-PRO" w:hint="eastAsia"/>
                          <w:color w:val="000000" w:themeColor="text1"/>
                          <w:sz w:val="22"/>
                          <w:szCs w:val="22"/>
                        </w:rPr>
                        <w:t>を条件として</w:t>
                      </w:r>
                      <w:r w:rsidRPr="00F317D2">
                        <w:rPr>
                          <w:rFonts w:ascii="HG丸ｺﾞｼｯｸM-PRO" w:eastAsia="HG丸ｺﾞｼｯｸM-PRO" w:hAnsi="HG丸ｺﾞｼｯｸM-PRO" w:hint="eastAsia"/>
                          <w:color w:val="000000" w:themeColor="text1"/>
                          <w:sz w:val="22"/>
                          <w:szCs w:val="22"/>
                        </w:rPr>
                        <w:t>保証人の保証を提供しないことを希望していること。</w:t>
                      </w:r>
                    </w:p>
                    <w:p w14:paraId="338676A5" w14:textId="77777777" w:rsidR="00E448F8" w:rsidRPr="00F715DC" w:rsidRDefault="00E448F8" w:rsidP="00A57ED9">
                      <w:pPr>
                        <w:jc w:val="center"/>
                        <w:rPr>
                          <w:sz w:val="24"/>
                          <w:szCs w:val="22"/>
                        </w:rPr>
                      </w:pPr>
                    </w:p>
                  </w:txbxContent>
                </v:textbox>
              </v:rect>
            </w:pict>
          </mc:Fallback>
        </mc:AlternateContent>
      </w:r>
    </w:p>
    <w:p w14:paraId="3B5079BA" w14:textId="73053827" w:rsidR="00496225" w:rsidRDefault="00496225"/>
    <w:p w14:paraId="195A9888" w14:textId="29157257" w:rsidR="00496225" w:rsidRDefault="00496225"/>
    <w:p w14:paraId="439A6994" w14:textId="1F48311C" w:rsidR="00496225" w:rsidRDefault="00496225"/>
    <w:p w14:paraId="15D13A3F" w14:textId="0A09D778" w:rsidR="00496225" w:rsidRDefault="00496225"/>
    <w:p w14:paraId="16B43072" w14:textId="2DFC9A09" w:rsidR="00496225" w:rsidRDefault="00496225"/>
    <w:p w14:paraId="19B349AD" w14:textId="0F12C01A" w:rsidR="00496225" w:rsidRDefault="00496225"/>
    <w:p w14:paraId="0E1E3789" w14:textId="13B2565F" w:rsidR="00496225" w:rsidRDefault="00496225"/>
    <w:p w14:paraId="38453366" w14:textId="50E19763" w:rsidR="00496225" w:rsidRDefault="00496225"/>
    <w:p w14:paraId="51D1A579" w14:textId="302ACCCA" w:rsidR="00496225" w:rsidRDefault="00496225"/>
    <w:p w14:paraId="72C5EF7E" w14:textId="6258C96A" w:rsidR="00496225" w:rsidRDefault="00496225"/>
    <w:p w14:paraId="2E819B20" w14:textId="5A1870D9" w:rsidR="00496225" w:rsidRDefault="00496225"/>
    <w:p w14:paraId="3D28F943" w14:textId="35BCB984" w:rsidR="00496225" w:rsidRDefault="00496225"/>
    <w:p w14:paraId="67EF42A0" w14:textId="76AE22AD" w:rsidR="00496225" w:rsidRDefault="00B95C9C">
      <w:r>
        <w:rPr>
          <w:noProof/>
        </w:rPr>
        <mc:AlternateContent>
          <mc:Choice Requires="wps">
            <w:drawing>
              <wp:anchor distT="0" distB="0" distL="114300" distR="114300" simplePos="0" relativeHeight="251726336" behindDoc="0" locked="0" layoutInCell="1" allowOverlap="1" wp14:anchorId="4B37347C" wp14:editId="67EC361D">
                <wp:simplePos x="0" y="0"/>
                <wp:positionH relativeFrom="margin">
                  <wp:align>left</wp:align>
                </wp:positionH>
                <wp:positionV relativeFrom="paragraph">
                  <wp:posOffset>124691</wp:posOffset>
                </wp:positionV>
                <wp:extent cx="6610350" cy="475013"/>
                <wp:effectExtent l="0" t="0" r="0" b="0"/>
                <wp:wrapNone/>
                <wp:docPr id="1413489298" name="正方形/長方形 10"/>
                <wp:cNvGraphicFramePr/>
                <a:graphic xmlns:a="http://schemas.openxmlformats.org/drawingml/2006/main">
                  <a:graphicData uri="http://schemas.microsoft.com/office/word/2010/wordprocessingShape">
                    <wps:wsp>
                      <wps:cNvSpPr/>
                      <wps:spPr>
                        <a:xfrm>
                          <a:off x="0" y="0"/>
                          <a:ext cx="6610350" cy="475013"/>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B37347C" id="正方形/長方形 10" o:spid="_x0000_s1037" style="position:absolute;left:0;text-align:left;margin-left:0;margin-top:9.8pt;width:520.5pt;height:37.4pt;z-index:251726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" filled="f" stroked="f" strokeweight="2pt">
                <v:textbox>
                  <w:txbxContent>
                    <w:p w14:paraId="4C8C39FF" w14:textId="5AF9DC02" w:rsidR="008211EF" w:rsidRPr="00F715DC" w:rsidRDefault="008211EF" w:rsidP="008211EF">
                      <w:pPr>
                        <w:pStyle w:val="Web"/>
                        <w:snapToGrid w:val="0"/>
                        <w:spacing w:before="0" w:beforeAutospacing="0" w:after="0" w:afterAutospacing="0"/>
                        <w:ind w:firstLineChars="100" w:firstLine="220"/>
                        <w:rPr>
                          <w:rFonts w:ascii="HG丸ｺﾞｼｯｸM-PRO" w:eastAsia="HG丸ｺﾞｼｯｸM-PRO" w:hAnsi="HG丸ｺﾞｼｯｸM-PRO"/>
                          <w:color w:val="000000" w:themeColor="text1"/>
                          <w:sz w:val="22"/>
                          <w:szCs w:val="22"/>
                        </w:rPr>
                      </w:pPr>
                      <w:r w:rsidRPr="00F715DC">
                        <w:rPr>
                          <w:rFonts w:ascii="HG丸ｺﾞｼｯｸM-PRO" w:eastAsia="HG丸ｺﾞｼｯｸM-PRO" w:hAnsi="HG丸ｺﾞｼｯｸM-PRO" w:hint="eastAsia"/>
                          <w:color w:val="000000" w:themeColor="text1"/>
                          <w:sz w:val="22"/>
                          <w:szCs w:val="22"/>
                        </w:rPr>
                        <w:t>ま</w:t>
                      </w:r>
                      <w:r w:rsidRPr="00F317D2">
                        <w:rPr>
                          <w:rFonts w:ascii="HG丸ｺﾞｼｯｸM-PRO" w:eastAsia="HG丸ｺﾞｼｯｸM-PRO" w:hAnsi="HG丸ｺﾞｼｯｸM-PRO" w:hint="eastAsia"/>
                          <w:color w:val="000000" w:themeColor="text1"/>
                          <w:sz w:val="22"/>
                          <w:szCs w:val="22"/>
                        </w:rPr>
                        <w:t>た、</w:t>
                      </w:r>
                      <w:r w:rsidR="00A57ED9" w:rsidRPr="00F317D2">
                        <w:rPr>
                          <w:rFonts w:ascii="HG丸ｺﾞｼｯｸM-PRO" w:eastAsia="HG丸ｺﾞｼｯｸM-PRO" w:hAnsi="HG丸ｺﾞｼｯｸM-PRO" w:hint="eastAsia"/>
                          <w:color w:val="000000" w:themeColor="text1"/>
                          <w:sz w:val="22"/>
                          <w:szCs w:val="22"/>
                        </w:rPr>
                        <w:t>上記以外にも</w:t>
                      </w:r>
                      <w:r w:rsidRPr="00F317D2">
                        <w:rPr>
                          <w:rFonts w:ascii="HG丸ｺﾞｼｯｸM-PRO" w:eastAsia="HG丸ｺﾞｼｯｸM-PRO" w:hAnsi="HG丸ｺﾞｼｯｸM-PRO" w:hint="eastAsia"/>
                          <w:color w:val="000000" w:themeColor="text1"/>
                          <w:sz w:val="22"/>
                          <w:szCs w:val="22"/>
                        </w:rPr>
                        <w:t>経</w:t>
                      </w:r>
                      <w:r w:rsidRPr="00F715DC">
                        <w:rPr>
                          <w:rFonts w:ascii="HG丸ｺﾞｼｯｸM-PRO" w:eastAsia="HG丸ｺﾞｼｯｸM-PRO" w:hAnsi="HG丸ｺﾞｼｯｸM-PRO" w:hint="eastAsia"/>
                          <w:color w:val="000000" w:themeColor="text1"/>
                          <w:sz w:val="22"/>
                          <w:szCs w:val="22"/>
                        </w:rPr>
                        <w:t>営者保証を不要とする制度等もございますので、詳細については各信用保証協会までお問い合わせください。</w:t>
                      </w:r>
                    </w:p>
                    <w:p w14:paraId="1F0F37C0" w14:textId="77777777" w:rsidR="008211EF" w:rsidRPr="00F715DC" w:rsidRDefault="008211EF" w:rsidP="00F715DC">
                      <w:pPr>
                        <w:jc w:val="center"/>
                        <w:rPr>
                          <w:sz w:val="22"/>
                          <w:szCs w:val="21"/>
                        </w:rPr>
                      </w:pPr>
                    </w:p>
                  </w:txbxContent>
                </v:textbox>
                <w10:wrap anchorx="margin"/>
              </v:rect>
            </w:pict>
          </mc:Fallback>
        </mc:AlternateContent>
      </w:r>
    </w:p>
    <w:p w14:paraId="60DBD24F" w14:textId="516983FD" w:rsidR="00496225" w:rsidRDefault="00496225"/>
    <w:p w14:paraId="09406543" w14:textId="0C406A43" w:rsidR="00496225" w:rsidRDefault="00877844">
      <w:r>
        <w:rPr>
          <w:rFonts w:hint="eastAsia"/>
          <w:noProof/>
        </w:rPr>
        <w:lastRenderedPageBreak/>
        <mc:AlternateContent>
          <mc:Choice Requires="wps">
            <w:drawing>
              <wp:anchor distT="0" distB="0" distL="114300" distR="114300" simplePos="0" relativeHeight="251733504" behindDoc="0" locked="0" layoutInCell="1" hidden="0" allowOverlap="1" wp14:anchorId="4DDE92EC" wp14:editId="0EE9871F">
                <wp:simplePos x="0" y="0"/>
                <wp:positionH relativeFrom="margin">
                  <wp:posOffset>0</wp:posOffset>
                </wp:positionH>
                <wp:positionV relativeFrom="paragraph">
                  <wp:posOffset>76200</wp:posOffset>
                </wp:positionV>
                <wp:extent cx="2917825" cy="309880"/>
                <wp:effectExtent l="0" t="0" r="0" b="0"/>
                <wp:wrapNone/>
                <wp:docPr id="1395144515"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DDE92EC" id="_x0000_s1038" style="position:absolute;left:0;text-align:left;margin-left:0;margin-top:6pt;width:229.75pt;height:24.4pt;z-index:25173350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BbZKQ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" filled="f" stroked="f" strokeweight="2pt">
                <v:textbox>
                  <w:txbxContent>
                    <w:p w14:paraId="31433CB4" w14:textId="32A64561" w:rsidR="001E1664" w:rsidRDefault="001E1664" w:rsidP="001E1664">
                      <w:pPr>
                        <w:pStyle w:val="Web"/>
                        <w:spacing w:before="0" w:beforeAutospacing="0" w:after="0" w:afterAutospacing="0" w:line="300" w:lineRule="exact"/>
                        <w:rPr>
                          <w:b/>
                        </w:rPr>
                      </w:pPr>
                      <w:r>
                        <w:rPr>
                          <w:rFonts w:hint="eastAsia"/>
                          <w:b/>
                          <w:color w:val="000000" w:themeColor="dark1"/>
                        </w:rPr>
                        <w:t>【「経営者保証に関するガイドライン」とは】１．保証契約の必要性等に関するご説明</w:t>
                      </w:r>
                    </w:p>
                    <w:p w14:paraId="7B7C9A82" w14:textId="77777777" w:rsidR="001E1664" w:rsidRDefault="001E1664" w:rsidP="001E1664">
                      <w:pPr>
                        <w:jc w:val="center"/>
                        <w:rPr>
                          <w:b/>
                        </w:rPr>
                      </w:pPr>
                    </w:p>
                  </w:txbxContent>
                </v:textbox>
                <w10:wrap anchorx="margin"/>
              </v:rect>
            </w:pict>
          </mc:Fallback>
        </mc:AlternateContent>
      </w:r>
      <w:r w:rsidR="001E1664">
        <w:rPr>
          <w:noProof/>
        </w:rPr>
        <mc:AlternateContent>
          <mc:Choice Requires="wps">
            <w:drawing>
              <wp:anchor distT="0" distB="0" distL="114300" distR="114300" simplePos="0" relativeHeight="60574828" behindDoc="1" locked="0" layoutInCell="1" hidden="0" allowOverlap="1" wp14:anchorId="04871B57" wp14:editId="498DC691">
                <wp:simplePos x="0" y="0"/>
                <wp:positionH relativeFrom="column">
                  <wp:posOffset>-66675</wp:posOffset>
                </wp:positionH>
                <wp:positionV relativeFrom="paragraph">
                  <wp:posOffset>47625</wp:posOffset>
                </wp:positionV>
                <wp:extent cx="6677025" cy="9715500"/>
                <wp:effectExtent l="0" t="0" r="9525" b="0"/>
                <wp:wrapNone/>
                <wp:docPr id="1037" name="正方形/長方形 9"/>
                <wp:cNvGraphicFramePr/>
                <a:graphic xmlns:a="http://schemas.openxmlformats.org/drawingml/2006/main">
                  <a:graphicData uri="http://schemas.microsoft.com/office/word/2010/wordprocessingShape">
                    <wps:wsp>
                      <wps:cNvSpPr/>
                      <wps:spPr>
                        <a:xfrm>
                          <a:off x="0" y="0"/>
                          <a:ext cx="6677025" cy="9715500"/>
                        </a:xfrm>
                        <a:prstGeom prst="rect">
                          <a:avLst/>
                        </a:prstGeom>
                        <a:solidFill>
                          <a:srgbClr val="F79646">
                            <a:lumMod val="20000"/>
                            <a:lumOff val="80000"/>
                          </a:srgbClr>
                        </a:solidFill>
                        <a:ln w="25400" cap="flat" cmpd="sng" algn="ctr">
                          <a:noFill/>
                          <a:prstDash val="solid"/>
                        </a:ln>
                        <a:effectLst/>
                      </wps:spPr>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5AF2192" id="正方形/長方形 9" o:spid="_x0000_s1026" style="position:absolute;left:0;text-align:left;margin-left:-5.25pt;margin-top:3.75pt;width:525.75pt;height:765pt;z-index:-4427416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" fillcolor="#fdeada" stroked="f" strokeweight="2pt"/>
            </w:pict>
          </mc:Fallback>
        </mc:AlternateContent>
      </w:r>
    </w:p>
    <w:p w14:paraId="22ADDD8B" w14:textId="11B42246" w:rsidR="001E1664" w:rsidRDefault="00790546">
      <w:r>
        <w:rPr>
          <w:rFonts w:hint="eastAsia"/>
          <w:noProof/>
        </w:rPr>
        <mc:AlternateContent>
          <mc:Choice Requires="wps">
            <w:drawing>
              <wp:anchor distT="0" distB="0" distL="114300" distR="114300" simplePos="0" relativeHeight="40382878" behindDoc="0" locked="0" layoutInCell="1" hidden="0" allowOverlap="1" wp14:anchorId="1E5E1EE3" wp14:editId="68B22CEB">
                <wp:simplePos x="0" y="0"/>
                <wp:positionH relativeFrom="margin">
                  <wp:posOffset>-28575</wp:posOffset>
                </wp:positionH>
                <wp:positionV relativeFrom="paragraph">
                  <wp:posOffset>75565</wp:posOffset>
                </wp:positionV>
                <wp:extent cx="6739255" cy="1990725"/>
                <wp:effectExtent l="0" t="0" r="0" b="0"/>
                <wp:wrapNone/>
                <wp:docPr id="1028" name="正方形/長方形 1"/>
                <wp:cNvGraphicFramePr/>
                <a:graphic xmlns:a="http://schemas.openxmlformats.org/drawingml/2006/main">
                  <a:graphicData uri="http://schemas.microsoft.com/office/word/2010/wordprocessingShape">
                    <wps:wsp>
                      <wps:cNvSpPr/>
                      <wps:spPr>
                        <a:xfrm>
                          <a:off x="0" y="0"/>
                          <a:ext cx="6739255" cy="19907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wps:txbx>
                      <wps:bodyPr rot="0" vertOverflow="overflow" horzOverflow="overflow"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E5E1EE3" id="正方形/長方形 1" o:spid="_x0000_s1039" style="position:absolute;left:0;text-align:left;margin-left:-2.25pt;margin-top:5.95pt;width:530.65pt;height:156.75pt;z-index:4038287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" filled="f" stroked="f" strokeweight="2pt">
                <v:textbox>
                  <w:txbxContent>
                    <w:p w14:paraId="72B711CE" w14:textId="77777777" w:rsidR="00496225" w:rsidRDefault="00802DEC" w:rsidP="00F317D2">
                      <w:pPr>
                        <w:pStyle w:val="Web"/>
                        <w:snapToGrid w:val="0"/>
                        <w:spacing w:before="0" w:beforeAutospacing="0" w:after="0" w:afterAutospacing="0" w:line="240" w:lineRule="exact"/>
                        <w:ind w:firstLineChars="100" w:firstLine="220"/>
                        <w:rPr>
                          <w:rFonts w:ascii="HG丸ｺﾞｼｯｸM-PRO" w:eastAsia="HG丸ｺﾞｼｯｸM-PRO" w:hAnsi="HG丸ｺﾞｼｯｸM-PRO"/>
                        </w:rPr>
                      </w:pPr>
                      <w:r>
                        <w:rPr>
                          <w:rFonts w:ascii="HG丸ｺﾞｼｯｸM-PRO" w:eastAsia="HG丸ｺﾞｼｯｸM-PRO" w:hAnsi="HG丸ｺﾞｼｯｸM-PRO" w:hint="eastAsia"/>
                          <w:color w:val="000000" w:themeColor="dark1"/>
                          <w:sz w:val="22"/>
                        </w:rPr>
                        <w:t>「経営者保証に関するガイドライン」とは、中小企業・小規模事業者等（以下「中小企業」といいます。）の経営者による個人保証（以下「経営者保証」といいます。）には、経営への規律付けや信用補完として資金調達の円滑化に寄与する面がある一方、経営者による思い切った事業展開や、保証後において経営が窮境に陥った場合における早期の事業再生を阻害する要因となっているなど、企業の活力を阻害する面もあり、経営者保証の契約時および履行時等において様々な課題が存在することを踏まえ、これらの課題に係る方向性を具体化することを目的として日本商工会議所と全国銀行協会が共同で設置した「経営者保証に関するガイドライン研究会」により策定され、2013年12月5日付けをもって公表されたものです。本ガイドラインは、中小企業の経営者保証に関する契約時および履行時等における中小企業、経営者および金融機関による対応についての、中小企業団体および金融機関団体共通の自主的自律的な準則です。</w:t>
                      </w:r>
                    </w:p>
                    <w:p w14:paraId="1AECB0D0" w14:textId="6C665380" w:rsidR="00496225" w:rsidRDefault="00802DEC" w:rsidP="00F317D2">
                      <w:pPr>
                        <w:pStyle w:val="Web"/>
                        <w:snapToGrid w:val="0"/>
                        <w:spacing w:before="0" w:beforeAutospacing="0" w:after="0" w:afterAutospacing="0" w:line="240" w:lineRule="exact"/>
                      </w:pPr>
                      <w:r>
                        <w:rPr>
                          <w:rFonts w:ascii="HG丸ｺﾞｼｯｸM-PRO" w:eastAsia="HG丸ｺﾞｼｯｸM-PRO" w:hAnsi="HG丸ｺﾞｼｯｸM-PRO" w:hint="eastAsia"/>
                          <w:color w:val="000000" w:themeColor="dark1"/>
                          <w:sz w:val="22"/>
                        </w:rPr>
                        <w:t xml:space="preserve">　本ガイドラインの詳細につきましては、日本商工会議所（</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://www.jcci.or.jp/</w:t>
                      </w:r>
                      <w:r>
                        <w:rPr>
                          <w:rFonts w:ascii="HG丸ｺﾞｼｯｸM-PRO" w:eastAsia="HG丸ｺﾞｼｯｸM-PRO" w:hAnsi="HG丸ｺﾞｼｯｸM-PRO" w:hint="eastAsia"/>
                          <w:color w:val="000000" w:themeColor="dark1"/>
                          <w:sz w:val="22"/>
                        </w:rPr>
                        <w:t>）または全国銀行協会（</w:t>
                      </w:r>
                      <w:r>
                        <w:rPr>
                          <w:rFonts w:ascii="HG丸ｺﾞｼｯｸM-PRO" w:eastAsia="HG丸ｺﾞｼｯｸM-PRO" w:hAnsi="HG丸ｺﾞｼｯｸM-PRO"/>
                          <w:color w:val="000000" w:themeColor="dark1"/>
                          <w:sz w:val="22"/>
                        </w:rPr>
                        <w:t>http</w:t>
                      </w:r>
                      <w:r w:rsidR="00EF1C8F">
                        <w:rPr>
                          <w:rFonts w:ascii="HG丸ｺﾞｼｯｸM-PRO" w:eastAsia="HG丸ｺﾞｼｯｸM-PRO" w:hAnsi="HG丸ｺﾞｼｯｸM-PRO" w:hint="eastAsia"/>
                          <w:color w:val="000000" w:themeColor="dark1"/>
                          <w:sz w:val="22"/>
                        </w:rPr>
                        <w:t>s</w:t>
                      </w:r>
                      <w:r>
                        <w:rPr>
                          <w:rFonts w:ascii="HG丸ｺﾞｼｯｸM-PRO" w:eastAsia="HG丸ｺﾞｼｯｸM-PRO" w:hAnsi="HG丸ｺﾞｼｯｸM-PRO"/>
                          <w:color w:val="000000" w:themeColor="dark1"/>
                          <w:sz w:val="22"/>
                        </w:rPr>
                        <w:t>://www.zenginkyo.or.jp/</w:t>
                      </w:r>
                      <w:r>
                        <w:rPr>
                          <w:rFonts w:ascii="HG丸ｺﾞｼｯｸM-PRO" w:eastAsia="HG丸ｺﾞｼｯｸM-PRO" w:hAnsi="HG丸ｺﾞｼｯｸM-PRO" w:hint="eastAsia"/>
                          <w:color w:val="000000" w:themeColor="dark1"/>
                          <w:sz w:val="22"/>
                        </w:rPr>
                        <w:t>）の各ホームページをご参照ください。</w:t>
                      </w:r>
                    </w:p>
                  </w:txbxContent>
                </v:textbox>
                <w10:wrap anchorx="margin"/>
              </v:rect>
            </w:pict>
          </mc:Fallback>
        </mc:AlternateContent>
      </w:r>
    </w:p>
    <w:p w14:paraId="067981A0" w14:textId="3212AE44" w:rsidR="00496225" w:rsidRDefault="00496225"/>
    <w:p w14:paraId="7E6E9922" w14:textId="1832ECD2" w:rsidR="00496225" w:rsidRDefault="00496225"/>
    <w:p w14:paraId="73F5AE86" w14:textId="100B1424" w:rsidR="00496225" w:rsidRDefault="00496225"/>
    <w:p w14:paraId="33355094" w14:textId="35CCE967" w:rsidR="00496225" w:rsidRDefault="00496225"/>
    <w:p w14:paraId="1F610806" w14:textId="01F606F2" w:rsidR="00496225" w:rsidRDefault="00496225"/>
    <w:p w14:paraId="687D81E1" w14:textId="779F4101" w:rsidR="00496225" w:rsidRDefault="00496225"/>
    <w:p w14:paraId="31EC7B51" w14:textId="74928B7D" w:rsidR="00496225" w:rsidRDefault="00496225"/>
    <w:p w14:paraId="58439F73" w14:textId="21D3FC8F" w:rsidR="00496225" w:rsidRDefault="00CA0A71">
      <w:r>
        <w:rPr>
          <w:rFonts w:hint="eastAsia"/>
          <w:noProof/>
        </w:rPr>
        <mc:AlternateContent>
          <mc:Choice Requires="wps">
            <w:drawing>
              <wp:anchor distT="0" distB="0" distL="114300" distR="114300" simplePos="0" relativeHeight="194514780" behindDoc="0" locked="0" layoutInCell="1" hidden="0" allowOverlap="1" wp14:anchorId="21113035" wp14:editId="2C413DCF">
                <wp:simplePos x="0" y="0"/>
                <wp:positionH relativeFrom="column">
                  <wp:posOffset>-75565</wp:posOffset>
                </wp:positionH>
                <wp:positionV relativeFrom="paragraph">
                  <wp:posOffset>186690</wp:posOffset>
                </wp:positionV>
                <wp:extent cx="2917825" cy="309880"/>
                <wp:effectExtent l="0" t="0" r="0" b="0"/>
                <wp:wrapNone/>
                <wp:docPr id="1029" name="正方形/長方形 3"/>
                <wp:cNvGraphicFramePr/>
                <a:graphic xmlns:a="http://schemas.openxmlformats.org/drawingml/2006/main">
                  <a:graphicData uri="http://schemas.microsoft.com/office/word/2010/wordprocessingShape">
                    <wps:wsp>
                      <wps:cNvSpPr/>
                      <wps:spPr>
                        <a:xfrm>
                          <a:off x="0" y="0"/>
                          <a:ext cx="2917825" cy="30988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21113035" id="_x0000_s1040" style="position:absolute;left:0;text-align:left;margin-left:-5.95pt;margin-top:14.7pt;width:229.75pt;height:24.4pt;z-index:1945147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" filled="f" stroked="f" strokeweight="2pt">
                <v:textbox>
                  <w:txbxContent>
                    <w:p w14:paraId="2F659E3A" w14:textId="77777777" w:rsidR="00496225" w:rsidRDefault="00802DEC">
                      <w:pPr>
                        <w:pStyle w:val="Web"/>
                        <w:spacing w:before="0" w:beforeAutospacing="0" w:after="0" w:afterAutospacing="0" w:line="300" w:lineRule="exact"/>
                        <w:rPr>
                          <w:b/>
                        </w:rPr>
                      </w:pPr>
                      <w:r>
                        <w:rPr>
                          <w:rFonts w:hint="eastAsia"/>
                          <w:b/>
                          <w:color w:val="000000" w:themeColor="dark1"/>
                        </w:rPr>
                        <w:t>１．保証契約の必要性等に関するご説明</w:t>
                      </w:r>
                    </w:p>
                    <w:p w14:paraId="6873EE96" w14:textId="77777777" w:rsidR="00496225" w:rsidRDefault="00496225">
                      <w:pPr>
                        <w:jc w:val="center"/>
                        <w:rPr>
                          <w:b/>
                        </w:rPr>
                      </w:pPr>
                    </w:p>
                  </w:txbxContent>
                </v:textbox>
              </v:rect>
            </w:pict>
          </mc:Fallback>
        </mc:AlternateContent>
      </w:r>
    </w:p>
    <w:p w14:paraId="3548F47E" w14:textId="643570B6" w:rsidR="00496225" w:rsidRDefault="00CA0A71">
      <w:r>
        <w:rPr>
          <w:rFonts w:hint="eastAsia"/>
          <w:noProof/>
        </w:rPr>
        <mc:AlternateContent>
          <mc:Choice Requires="wps">
            <w:drawing>
              <wp:anchor distT="0" distB="0" distL="114300" distR="114300" simplePos="0" relativeHeight="183072674" behindDoc="0" locked="0" layoutInCell="1" hidden="0" allowOverlap="1" wp14:anchorId="1BD45D65" wp14:editId="75713ADA">
                <wp:simplePos x="0" y="0"/>
                <wp:positionH relativeFrom="column">
                  <wp:posOffset>9525</wp:posOffset>
                </wp:positionH>
                <wp:positionV relativeFrom="paragraph">
                  <wp:posOffset>200025</wp:posOffset>
                </wp:positionV>
                <wp:extent cx="6701155" cy="742950"/>
                <wp:effectExtent l="0" t="0" r="0" b="0"/>
                <wp:wrapNone/>
                <wp:docPr id="1031" name="正方形/長方形 14"/>
                <wp:cNvGraphicFramePr/>
                <a:graphic xmlns:a="http://schemas.openxmlformats.org/drawingml/2006/main">
                  <a:graphicData uri="http://schemas.microsoft.com/office/word/2010/wordprocessingShape">
                    <wps:wsp>
                      <wps:cNvSpPr/>
                      <wps:spPr>
                        <a:xfrm>
                          <a:off x="0" y="0"/>
                          <a:ext cx="6701155" cy="742950"/>
                        </a:xfrm>
                        <a:prstGeom prst="rect">
                          <a:avLst/>
                        </a:prstGeom>
                        <a:noFill/>
                        <a:ln cmpd="thickThin">
                          <a:noFill/>
                        </a:ln>
                        <a:effectLst/>
                      </wps:spPr>
                      <wps:style>
                        <a:lnRef idx="2">
                          <a:schemeClr val="accent1">
                            <a:shade val="50000"/>
                          </a:schemeClr>
                        </a:lnRef>
                        <a:fillRef idx="1">
                          <a:schemeClr val="accent1"/>
                        </a:fillRef>
                        <a:effectRef idx="0">
                          <a:schemeClr val="accent1"/>
                        </a:effectRef>
                        <a:fontRef idx="minor">
                          <a:schemeClr val="lt1"/>
                        </a:fontRef>
                      </wps:style>
                      <wps:txb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BD45D65" id="正方形/長方形 14" o:spid="_x0000_s1041" style="position:absolute;left:0;text-align:left;margin-left:.75pt;margin-top:15.75pt;width:527.65pt;height:58.5pt;z-index:18307267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" filled="f" stroked="f" strokeweight="2pt">
                <v:stroke linestyle="thickThin"/>
                <v:textbox>
                  <w:txbxContent>
                    <w:p w14:paraId="6208E634" w14:textId="77777777" w:rsidR="00496225" w:rsidRDefault="00802DEC" w:rsidP="00F317D2">
                      <w:pPr>
                        <w:pStyle w:val="Web"/>
                        <w:snapToGrid w:val="0"/>
                        <w:spacing w:before="0" w:beforeAutospacing="0" w:after="0" w:afterAutospacing="0" w:line="240" w:lineRule="exact"/>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text1"/>
                          <w:sz w:val="22"/>
                        </w:rPr>
                        <w:t>本ガイドラインでは、経営者保証を求めることが止むを得ないと判断された場合や、中小企業における法人個人の一体性に一定の合理性や必要性があると認められる場合等で、経営者と保証契約を締結する場合、対象債権者は、以下の点について、主たる債務者と保証人に対して、丁寧かつ具体的に説明することとされています。</w:t>
                      </w:r>
                    </w:p>
                  </w:txbxContent>
                </v:textbox>
              </v:rect>
            </w:pict>
          </mc:Fallback>
        </mc:AlternateContent>
      </w:r>
    </w:p>
    <w:p w14:paraId="4AD846F6" w14:textId="6F1DC5AD" w:rsidR="00496225" w:rsidRDefault="00496225"/>
    <w:p w14:paraId="66272641" w14:textId="27100675" w:rsidR="00496225" w:rsidRDefault="00496225"/>
    <w:p w14:paraId="06F3721E" w14:textId="0AB82E9F" w:rsidR="00496225" w:rsidRDefault="00CA0A71">
      <w:r>
        <w:rPr>
          <w:rFonts w:hint="eastAsia"/>
          <w:noProof/>
        </w:rPr>
        <mc:AlternateContent>
          <mc:Choice Requires="wps">
            <w:drawing>
              <wp:anchor distT="0" distB="0" distL="114300" distR="114300" simplePos="0" relativeHeight="111054703" behindDoc="0" locked="0" layoutInCell="1" hidden="0" allowOverlap="1" wp14:anchorId="1D9BCC4D" wp14:editId="19DD4000">
                <wp:simplePos x="0" y="0"/>
                <wp:positionH relativeFrom="column">
                  <wp:posOffset>9525</wp:posOffset>
                </wp:positionH>
                <wp:positionV relativeFrom="paragraph">
                  <wp:posOffset>228600</wp:posOffset>
                </wp:positionV>
                <wp:extent cx="6496050" cy="1666875"/>
                <wp:effectExtent l="95250" t="38100" r="38100" b="104775"/>
                <wp:wrapNone/>
                <wp:docPr id="1032" name="正方形/長方形 18"/>
                <wp:cNvGraphicFramePr/>
                <a:graphic xmlns:a="http://schemas.openxmlformats.org/drawingml/2006/main">
                  <a:graphicData uri="http://schemas.microsoft.com/office/word/2010/wordprocessingShape">
                    <wps:wsp>
                      <wps:cNvSpPr/>
                      <wps:spPr>
                        <a:xfrm>
                          <a:off x="0" y="0"/>
                          <a:ext cx="6496050" cy="1666875"/>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wps:txbx>
                      <wps:bodyPr rot="0" vertOverflow="clip" horzOverflow="clip" wrap="square" numCol="1" spcCol="0" rtlCol="0" fromWordArt="0" anchor="t"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D9BCC4D" id="正方形/長方形 18" o:spid="_x0000_s1042" style="position:absolute;left:0;text-align:left;margin-left:.75pt;margin-top:18pt;width:511.5pt;height:131.25pt;z-index:11105470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" fillcolor="#e5dfec [663]" stroked="f" strokeweight="2pt">
                <v:stroke linestyle="thickThin"/>
                <v:shadow on="t" color="black" opacity="26214f" origin=".5,-.5" offset="-.74836mm,.74836mm"/>
                <v:textbox>
                  <w:txbxContent>
                    <w:p w14:paraId="290FA77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イ）保証契約の必要性</w:t>
                      </w:r>
                    </w:p>
                    <w:p w14:paraId="5898FE9C"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本ガイドラインでは、法人個人の一体性の解消等が図られている、あるいは、解消等を図ろうとしている主たる債務者が資金調達を要請した場合において、主たる債務者において以下のような要件が将来に亘って充足すると見込まれるときは、主たる債務者の経営状況、資金使途、回収可能性等を総合的に判断する中で、経営者保証を求めない可能性等について、主たる債務者の意向も踏まえた上で検討することとされています。</w:t>
                      </w:r>
                    </w:p>
                    <w:p w14:paraId="006C9A3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①法人と経営者個人の資産・経理が明確に分離されている。</w:t>
                      </w:r>
                    </w:p>
                    <w:p w14:paraId="6164E6E7"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②法人と経営者の間の資金のやりとりが、社会通念上適切な範囲を超えない。</w:t>
                      </w:r>
                    </w:p>
                    <w:p w14:paraId="76FB0B3A"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③法人のみの資産・収益力で借入返済が可能と判断し得る。</w:t>
                      </w:r>
                    </w:p>
                    <w:p w14:paraId="17EA972D" w14:textId="77777777" w:rsidR="00496225" w:rsidRDefault="00802DEC" w:rsidP="00F317D2">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 xml:space="preserve">　④法人から適時適切に財務情報等が提供されている。</w:t>
                      </w:r>
                    </w:p>
                    <w:p w14:paraId="51FC59A4" w14:textId="0FFEB08A" w:rsidR="00202E95" w:rsidRPr="00A07DC6" w:rsidRDefault="00802DEC" w:rsidP="00A07DC6">
                      <w:pPr>
                        <w:pStyle w:val="Web"/>
                        <w:snapToGrid w:val="0"/>
                        <w:spacing w:before="0" w:beforeAutospacing="0" w:after="0" w:afterAutospacing="0" w:line="240" w:lineRule="exact"/>
                        <w:ind w:firstLineChars="100" w:firstLine="200"/>
                        <w:rPr>
                          <w:rFonts w:ascii="HG丸ｺﾞｼｯｸM-PRO" w:eastAsia="HG丸ｺﾞｼｯｸM-PRO" w:hAnsi="HG丸ｺﾞｼｯｸM-PRO"/>
                          <w:color w:val="000000" w:themeColor="text1"/>
                          <w:sz w:val="20"/>
                        </w:rPr>
                      </w:pPr>
                      <w:r>
                        <w:rPr>
                          <w:rFonts w:ascii="HG丸ｺﾞｼｯｸM-PRO" w:eastAsia="HG丸ｺﾞｼｯｸM-PRO" w:hAnsi="HG丸ｺﾞｼｯｸM-PRO" w:hint="eastAsia"/>
                          <w:color w:val="000000" w:themeColor="text1"/>
                          <w:sz w:val="20"/>
                        </w:rPr>
                        <w:t>⑤経営者等から十分な物的担保の提供がある。</w:t>
                      </w:r>
                    </w:p>
                  </w:txbxContent>
                </v:textbox>
              </v:rect>
            </w:pict>
          </mc:Fallback>
        </mc:AlternateContent>
      </w:r>
    </w:p>
    <w:p w14:paraId="446DAEF5" w14:textId="0B710ACE" w:rsidR="00496225" w:rsidRDefault="00496225"/>
    <w:p w14:paraId="3EDDC079" w14:textId="15C3ECE9" w:rsidR="00496225" w:rsidRDefault="00496225"/>
    <w:p w14:paraId="5C2DC922" w14:textId="0972CE1B" w:rsidR="00496225" w:rsidRDefault="00496225"/>
    <w:p w14:paraId="6389FBC2" w14:textId="2D5F3C00" w:rsidR="00496225" w:rsidRDefault="00496225"/>
    <w:p w14:paraId="3F8C3C96" w14:textId="7A46DD15" w:rsidR="00496225" w:rsidRDefault="00496225"/>
    <w:p w14:paraId="01FD0AAE" w14:textId="4BAF2068" w:rsidR="00496225" w:rsidRDefault="00496225"/>
    <w:p w14:paraId="638F73ED" w14:textId="5A0218E9" w:rsidR="00496225" w:rsidRDefault="00496225"/>
    <w:p w14:paraId="115F2637" w14:textId="6E5964F2" w:rsidR="00496225" w:rsidRDefault="00CA0A71">
      <w:r>
        <w:rPr>
          <w:noProof/>
        </w:rPr>
        <mc:AlternateContent>
          <mc:Choice Requires="wps">
            <w:drawing>
              <wp:anchor distT="0" distB="0" distL="114300" distR="114300" simplePos="0" relativeHeight="100958728" behindDoc="0" locked="0" layoutInCell="1" hidden="0" allowOverlap="1" wp14:anchorId="7EF3AB20" wp14:editId="314089FD">
                <wp:simplePos x="0" y="0"/>
                <wp:positionH relativeFrom="column">
                  <wp:posOffset>19050</wp:posOffset>
                </wp:positionH>
                <wp:positionV relativeFrom="paragraph">
                  <wp:posOffset>3209925</wp:posOffset>
                </wp:positionV>
                <wp:extent cx="6691630" cy="1638300"/>
                <wp:effectExtent l="0" t="0" r="0" b="0"/>
                <wp:wrapNone/>
                <wp:docPr id="1040" name="正方形/長方形 14"/>
                <wp:cNvGraphicFramePr/>
                <a:graphic xmlns:a="http://schemas.openxmlformats.org/drawingml/2006/main">
                  <a:graphicData uri="http://schemas.microsoft.com/office/word/2010/wordprocessingShape">
                    <wps:wsp>
                      <wps:cNvSpPr/>
                      <wps:spPr>
                        <a:xfrm>
                          <a:off x="0" y="0"/>
                          <a:ext cx="6691630" cy="1638300"/>
                        </a:xfrm>
                        <a:prstGeom prst="rect">
                          <a:avLst/>
                        </a:prstGeom>
                        <a:noFill/>
                        <a:ln w="25400" cap="flat" cmpd="thickThin" algn="ctr">
                          <a:noFill/>
                          <a:prstDash val="solid"/>
                        </a:ln>
                        <a:effectLst/>
                      </wps:spPr>
                      <wps:txb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EF3AB20" id="_x0000_s1043" style="position:absolute;left:0;text-align:left;margin-left:1.5pt;margin-top:252.75pt;width:526.9pt;height:129pt;z-index:100958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" filled="f" stroked="f" strokeweight="2pt">
                <v:stroke linestyle="thickThin"/>
                <v:textbox>
                  <w:txbxContent>
                    <w:p w14:paraId="180A7164"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なお、経営者保証に係る保証金額は、信用保証協会が金融機関と協議した上で決定されることとなります。</w:t>
                      </w:r>
                    </w:p>
                    <w:p w14:paraId="63ACC0B3" w14:textId="77777777" w:rsidR="00496225" w:rsidRDefault="00802DEC" w:rsidP="0072620F">
                      <w:pPr>
                        <w:pStyle w:val="Web"/>
                        <w:snapToGrid w:val="0"/>
                        <w:spacing w:before="0" w:beforeAutospacing="0" w:after="0" w:afterAutospacing="0" w:line="240" w:lineRule="exact"/>
                        <w:ind w:firstLineChars="100" w:firstLine="220"/>
                        <w:rPr>
                          <w:rFonts w:ascii="HG丸ｺﾞｼｯｸM-PRO" w:eastAsia="HG丸ｺﾞｼｯｸM-PRO" w:hAnsi="HG丸ｺﾞｼｯｸM-PRO"/>
                          <w:sz w:val="22"/>
                        </w:rPr>
                      </w:pPr>
                      <w:r>
                        <w:rPr>
                          <w:rFonts w:ascii="HG丸ｺﾞｼｯｸM-PRO" w:eastAsia="HG丸ｺﾞｼｯｸM-PRO" w:hAnsi="HG丸ｺﾞｼｯｸM-PRO" w:hint="eastAsia"/>
                          <w:sz w:val="22"/>
                        </w:rPr>
                        <w:t>また、本ガイドラインでは、保証債務の履行請求額は、一定の基準日における保証人の資産の範囲内とし、基準日以降に発生する保証人の収入を含まないこととされていますが、ここにいう一定の基準日とは、保証人が保証債務の整理を金融機関等に申し出た日（保証人等が保証債務に関する一時停止や返済猶予の要請を行った場合は、一時停止や返済猶予の効力が発生した日）となります。</w:t>
                      </w:r>
                    </w:p>
                    <w:p w14:paraId="756975C8" w14:textId="77777777" w:rsidR="00496225" w:rsidRDefault="00802DEC" w:rsidP="00F317D2">
                      <w:pPr>
                        <w:pStyle w:val="a6"/>
                        <w:spacing w:line="240" w:lineRule="exact"/>
                      </w:pPr>
                      <w:r>
                        <w:rPr>
                          <w:rFonts w:hint="eastAsia"/>
                        </w:rPr>
                        <w:t>以　上</w:t>
                      </w:r>
                    </w:p>
                    <w:p w14:paraId="2D58263E"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おわかりにならない事、またはお気付きの点がございましたら、各信用保証協会までお問い合わせください。</w:t>
                      </w:r>
                    </w:p>
                  </w:txbxContent>
                </v:textbox>
              </v:rect>
            </w:pict>
          </mc:Fallback>
        </mc:AlternateContent>
      </w:r>
      <w:r w:rsidR="00E874C1">
        <w:rPr>
          <w:rFonts w:hint="eastAsia"/>
          <w:noProof/>
        </w:rPr>
        <mc:AlternateContent>
          <mc:Choice Requires="wps">
            <w:drawing>
              <wp:anchor distT="0" distB="0" distL="114300" distR="114300" simplePos="0" relativeHeight="141342628" behindDoc="0" locked="0" layoutInCell="1" hidden="0" allowOverlap="1" wp14:anchorId="503D4BE1" wp14:editId="0B5F75CD">
                <wp:simplePos x="0" y="0"/>
                <wp:positionH relativeFrom="column">
                  <wp:posOffset>18415</wp:posOffset>
                </wp:positionH>
                <wp:positionV relativeFrom="paragraph">
                  <wp:posOffset>161925</wp:posOffset>
                </wp:positionV>
                <wp:extent cx="6486525" cy="431800"/>
                <wp:effectExtent l="95250" t="38100" r="47625" b="101600"/>
                <wp:wrapNone/>
                <wp:docPr id="1034" name="正方形/長方形 23"/>
                <wp:cNvGraphicFramePr/>
                <a:graphic xmlns:a="http://schemas.openxmlformats.org/drawingml/2006/main">
                  <a:graphicData uri="http://schemas.microsoft.com/office/word/2010/wordprocessingShape">
                    <wps:wsp>
                      <wps:cNvSpPr/>
                      <wps:spPr>
                        <a:xfrm>
                          <a:off x="0" y="0"/>
                          <a:ext cx="6486525" cy="43180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503D4BE1" id="_x0000_s1044" style="position:absolute;left:0;text-align:left;margin-left:1.45pt;margin-top:12.75pt;width:510.75pt;height:34pt;z-index:1413426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" fillcolor="#e5dfec [663]" stroked="f" strokeweight="2pt">
                <v:stroke linestyle="thickThin"/>
                <v:shadow on="t" color="black" opacity="26214f" origin=".5,-.5" offset="-.74836mm,.74836mm"/>
                <v:textbox>
                  <w:txbxContent>
                    <w:p w14:paraId="6DAD663D"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ロ）原則として、保証履行時の履行請求は、一律に保証金額全額に対して行うものではなく、保証履行時の保証人の資産状況等を勘案した上で、履行の範囲が定められることとなります。</w:t>
                      </w:r>
                    </w:p>
                  </w:txbxContent>
                </v:textbox>
              </v:rect>
            </w:pict>
          </mc:Fallback>
        </mc:AlternateContent>
      </w:r>
      <w:r w:rsidR="00E874C1">
        <w:rPr>
          <w:rFonts w:hint="eastAsia"/>
          <w:noProof/>
        </w:rPr>
        <mc:AlternateContent>
          <mc:Choice Requires="wps">
            <w:drawing>
              <wp:anchor distT="0" distB="0" distL="114300" distR="114300" simplePos="0" relativeHeight="121150678" behindDoc="0" locked="0" layoutInCell="1" hidden="0" allowOverlap="1" wp14:anchorId="197196AF" wp14:editId="6A484C53">
                <wp:simplePos x="0" y="0"/>
                <wp:positionH relativeFrom="column">
                  <wp:posOffset>28575</wp:posOffset>
                </wp:positionH>
                <wp:positionV relativeFrom="paragraph">
                  <wp:posOffset>685800</wp:posOffset>
                </wp:positionV>
                <wp:extent cx="6477000" cy="571500"/>
                <wp:effectExtent l="95250" t="38100" r="38100" b="95250"/>
                <wp:wrapNone/>
                <wp:docPr id="1035" name="正方形/長方形 23"/>
                <wp:cNvGraphicFramePr/>
                <a:graphic xmlns:a="http://schemas.openxmlformats.org/drawingml/2006/main">
                  <a:graphicData uri="http://schemas.microsoft.com/office/word/2010/wordprocessingShape">
                    <wps:wsp>
                      <wps:cNvSpPr/>
                      <wps:spPr>
                        <a:xfrm>
                          <a:off x="0" y="0"/>
                          <a:ext cx="6477000" cy="57150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wps:txbx>
                      <wps:bodyPr rot="0" vertOverflow="clip" horzOverflow="clip" wrap="square"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197196AF" id="_x0000_s1045" style="position:absolute;left:0;text-align:left;margin-left:2.25pt;margin-top:54pt;width:510pt;height:45pt;z-index:1211506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" fillcolor="#e6e0ec" stroked="f" strokeweight="2pt">
                <v:stroke linestyle="thickThin"/>
                <v:shadow on="t" color="black" opacity="26214f" origin=".5,-.5" offset="-.74836mm,.74836mm"/>
                <v:textbox>
                  <w:txbxContent>
                    <w:p w14:paraId="74DA4395" w14:textId="77777777" w:rsidR="00496225" w:rsidRDefault="00802DEC" w:rsidP="00A07DC6">
                      <w:pPr>
                        <w:pStyle w:val="Web"/>
                        <w:snapToGrid w:val="0"/>
                        <w:spacing w:before="0" w:beforeAutospacing="0" w:after="0" w:afterAutospacing="0" w:line="240" w:lineRule="exact"/>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イ）に例示した要件や金融機関の支援状況も踏まえた上で経営者保証が不要であると判断される場合は、借換え又は条件変更により経営者保証を解除することができます。</w:t>
                      </w:r>
                    </w:p>
                  </w:txbxContent>
                </v:textbox>
              </v:rect>
            </w:pict>
          </mc:Fallback>
        </mc:AlternateContent>
      </w:r>
      <w:r w:rsidR="004D0997">
        <w:rPr>
          <w:noProof/>
        </w:rPr>
        <mc:AlternateContent>
          <mc:Choice Requires="wps">
            <w:drawing>
              <wp:anchor distT="0" distB="0" distL="114300" distR="114300" simplePos="0" relativeHeight="70670803" behindDoc="0" locked="0" layoutInCell="1" hidden="0" allowOverlap="1" wp14:anchorId="7F536322" wp14:editId="3E841CB5">
                <wp:simplePos x="0" y="0"/>
                <wp:positionH relativeFrom="column">
                  <wp:posOffset>-60325</wp:posOffset>
                </wp:positionH>
                <wp:positionV relativeFrom="paragraph">
                  <wp:posOffset>1210310</wp:posOffset>
                </wp:positionV>
                <wp:extent cx="6677025" cy="313690"/>
                <wp:effectExtent l="0" t="0" r="9525" b="0"/>
                <wp:wrapNone/>
                <wp:docPr id="1036" name="正方形/長方形 10"/>
                <wp:cNvGraphicFramePr/>
                <a:graphic xmlns:a="http://schemas.openxmlformats.org/drawingml/2006/main">
                  <a:graphicData uri="http://schemas.microsoft.com/office/word/2010/wordprocessingShape">
                    <wps:wsp>
                      <wps:cNvSpPr/>
                      <wps:spPr>
                        <a:xfrm>
                          <a:off x="0" y="0"/>
                          <a:ext cx="6677025" cy="313690"/>
                        </a:xfrm>
                        <a:prstGeom prst="rect">
                          <a:avLst/>
                        </a:prstGeom>
                        <a:solidFill>
                          <a:srgbClr val="F79646">
                            <a:lumMod val="20000"/>
                            <a:lumOff val="80000"/>
                          </a:srgbClr>
                        </a:solidFill>
                        <a:ln w="25400" cap="flat" cmpd="sng" algn="ctr">
                          <a:noFill/>
                          <a:prstDash val="solid"/>
                        </a:ln>
                        <a:effectLst/>
                      </wps:spPr>
                      <wps:txb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wps:txbx>
                      <wps:bodyPr rot="0" vertOverflow="overflow" horzOverflow="overflow"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7F536322" id="_x0000_s1046" style="position:absolute;left:0;text-align:left;margin-left:-4.75pt;margin-top:95.3pt;width:525.75pt;height:24.7pt;z-index:7067080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" fillcolor="#fdeada" stroked="f" strokeweight="2pt">
                <v:textbox>
                  <w:txbxContent>
                    <w:p w14:paraId="161A0398" w14:textId="77777777" w:rsidR="00496225" w:rsidRDefault="00802DEC">
                      <w:pPr>
                        <w:pStyle w:val="Web"/>
                        <w:spacing w:before="0" w:beforeAutospacing="0" w:after="0" w:afterAutospacing="0"/>
                        <w:rPr>
                          <w:b/>
                        </w:rPr>
                      </w:pPr>
                      <w:r>
                        <w:rPr>
                          <w:rFonts w:hint="eastAsia"/>
                          <w:b/>
                          <w:color w:val="000000" w:themeColor="dark1"/>
                        </w:rPr>
                        <w:t>２．保証金額に関するご説明</w:t>
                      </w:r>
                    </w:p>
                    <w:p w14:paraId="7F08AD44" w14:textId="77777777" w:rsidR="00496225" w:rsidRDefault="00496225">
                      <w:pPr>
                        <w:pStyle w:val="Web"/>
                        <w:spacing w:before="0" w:beforeAutospacing="0" w:after="0" w:afterAutospacing="0" w:line="300" w:lineRule="exact"/>
                        <w:rPr>
                          <w:b/>
                        </w:rPr>
                      </w:pPr>
                    </w:p>
                    <w:p w14:paraId="0AEBFBBF" w14:textId="77777777" w:rsidR="00496225" w:rsidRDefault="00496225">
                      <w:pPr>
                        <w:jc w:val="center"/>
                        <w:rPr>
                          <w:b/>
                        </w:rPr>
                      </w:pPr>
                    </w:p>
                  </w:txbxContent>
                </v:textbox>
              </v:rect>
            </w:pict>
          </mc:Fallback>
        </mc:AlternateContent>
      </w:r>
      <w:r w:rsidR="004D0997">
        <w:rPr>
          <w:noProof/>
        </w:rPr>
        <mc:AlternateContent>
          <mc:Choice Requires="wps">
            <w:drawing>
              <wp:anchor distT="0" distB="0" distL="114300" distR="114300" simplePos="0" relativeHeight="80766778" behindDoc="0" locked="0" layoutInCell="1" hidden="0" allowOverlap="1" wp14:anchorId="355B8BBF" wp14:editId="76827A5E">
                <wp:simplePos x="0" y="0"/>
                <wp:positionH relativeFrom="column">
                  <wp:posOffset>19050</wp:posOffset>
                </wp:positionH>
                <wp:positionV relativeFrom="paragraph">
                  <wp:posOffset>1438275</wp:posOffset>
                </wp:positionV>
                <wp:extent cx="6691630" cy="1076325"/>
                <wp:effectExtent l="0" t="0" r="0" b="0"/>
                <wp:wrapNone/>
                <wp:docPr id="1038" name="正方形/長方形 14"/>
                <wp:cNvGraphicFramePr/>
                <a:graphic xmlns:a="http://schemas.openxmlformats.org/drawingml/2006/main">
                  <a:graphicData uri="http://schemas.microsoft.com/office/word/2010/wordprocessingShape">
                    <wps:wsp>
                      <wps:cNvSpPr/>
                      <wps:spPr>
                        <a:xfrm>
                          <a:off x="0" y="0"/>
                          <a:ext cx="6691630" cy="1076325"/>
                        </a:xfrm>
                        <a:prstGeom prst="rect">
                          <a:avLst/>
                        </a:prstGeom>
                        <a:noFill/>
                        <a:ln w="25400" cap="flat" cmpd="thickThin" algn="ctr">
                          <a:noFill/>
                          <a:prstDash val="solid"/>
                        </a:ln>
                        <a:effectLst/>
                      </wps:spPr>
                      <wps:txb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wps:txbx>
                      <wps:bodyPr rot="0" vertOverflow="clip" horzOverflow="clip" wrap="square"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55B8BBF" id="_x0000_s1047" style="position:absolute;left:0;text-align:left;margin-left:1.5pt;margin-top:113.25pt;width:526.9pt;height:84.75pt;z-index:8076677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" filled="f" stroked="f" strokeweight="2pt">
                <v:stroke linestyle="thickThin"/>
                <v:textbox>
                  <w:txbxContent>
                    <w:p w14:paraId="2E9A2E70"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Theme="minorHAnsi" w:eastAsiaTheme="minorEastAsia" w:hAnsiTheme="minorHAnsi" w:hint="eastAsia"/>
                          <w:color w:val="000000" w:themeColor="text1"/>
                          <w:sz w:val="22"/>
                        </w:rPr>
                        <w:t xml:space="preserve">　</w:t>
                      </w:r>
                      <w:r>
                        <w:rPr>
                          <w:rFonts w:ascii="HG丸ｺﾞｼｯｸM-PRO" w:eastAsia="HG丸ｺﾞｼｯｸM-PRO" w:hAnsi="HG丸ｺﾞｼｯｸM-PRO" w:hint="eastAsia"/>
                          <w:color w:val="000000" w:themeColor="dark1"/>
                          <w:sz w:val="22"/>
                        </w:rPr>
                        <w:t>本ガイドラインでは、対象債権者は、保証契約を締結する際には、経営者保証に関する負担が中小企業の各ライフステージにおける取組意欲を阻害しないよう、形式的に保証金額を融資額と同額とはせず、保証人の資産及び収入の状況、融資額、主たる債務者の信用状況、物的担保等の設定状況、主たる債務者及び保証人の適時適切な情報開示姿勢等を総合的に勘案して設定することとされています。</w:t>
                      </w:r>
                    </w:p>
                    <w:p w14:paraId="6BF44A96" w14:textId="77777777" w:rsidR="00496225" w:rsidRDefault="00802DEC" w:rsidP="0072620F">
                      <w:pPr>
                        <w:pStyle w:val="Web"/>
                        <w:snapToGrid w:val="0"/>
                        <w:spacing w:before="0" w:beforeAutospacing="0" w:after="0" w:afterAutospacing="0" w:line="240" w:lineRule="exact"/>
                        <w:rPr>
                          <w:rFonts w:ascii="HG丸ｺﾞｼｯｸM-PRO" w:eastAsia="HG丸ｺﾞｼｯｸM-PRO" w:hAnsi="HG丸ｺﾞｼｯｸM-PRO"/>
                          <w:sz w:val="22"/>
                        </w:rPr>
                      </w:pPr>
                      <w:r>
                        <w:rPr>
                          <w:rFonts w:ascii="HG丸ｺﾞｼｯｸM-PRO" w:eastAsia="HG丸ｺﾞｼｯｸM-PRO" w:hAnsi="HG丸ｺﾞｼｯｸM-PRO" w:hint="eastAsia"/>
                          <w:color w:val="000000" w:themeColor="dark1"/>
                          <w:sz w:val="22"/>
                        </w:rPr>
                        <w:t xml:space="preserve">　このような観点から、信用保証協会では、本ガイドラインの趣旨を尊重し、以下の内容を信用保証委託契約書（またはその附帯契約書）に規定しています。</w:t>
                      </w:r>
                    </w:p>
                  </w:txbxContent>
                </v:textbox>
              </v:rect>
            </w:pict>
          </mc:Fallback>
        </mc:AlternateContent>
      </w:r>
      <w:r w:rsidR="0072620F">
        <w:rPr>
          <w:noProof/>
        </w:rPr>
        <mc:AlternateContent>
          <mc:Choice Requires="wps">
            <w:drawing>
              <wp:anchor distT="0" distB="0" distL="114300" distR="114300" simplePos="0" relativeHeight="90862753" behindDoc="0" locked="0" layoutInCell="1" hidden="0" allowOverlap="1" wp14:anchorId="4C8829B0" wp14:editId="50CBB14A">
                <wp:simplePos x="0" y="0"/>
                <wp:positionH relativeFrom="column">
                  <wp:posOffset>19050</wp:posOffset>
                </wp:positionH>
                <wp:positionV relativeFrom="paragraph">
                  <wp:posOffset>2457450</wp:posOffset>
                </wp:positionV>
                <wp:extent cx="6505575" cy="704850"/>
                <wp:effectExtent l="95250" t="38100" r="47625" b="95250"/>
                <wp:wrapNone/>
                <wp:docPr id="1039" name="正方形/長方形 23"/>
                <wp:cNvGraphicFramePr/>
                <a:graphic xmlns:a="http://schemas.openxmlformats.org/drawingml/2006/main">
                  <a:graphicData uri="http://schemas.microsoft.com/office/word/2010/wordprocessingShape">
                    <wps:wsp>
                      <wps:cNvSpPr/>
                      <wps:spPr>
                        <a:xfrm>
                          <a:off x="0" y="0"/>
                          <a:ext cx="6505575" cy="704850"/>
                        </a:xfrm>
                        <a:prstGeom prst="rect">
                          <a:avLst/>
                        </a:prstGeom>
                        <a:solidFill>
                          <a:srgbClr val="8064A2">
                            <a:lumMod val="20000"/>
                            <a:lumOff val="80000"/>
                          </a:srgbClr>
                        </a:solidFill>
                        <a:ln w="25400" cap="flat" cmpd="thickThin" algn="ctr">
                          <a:noFill/>
                          <a:prstDash val="solid"/>
                        </a:ln>
                        <a:effectLst>
                          <a:outerShdw blurRad="50800" dist="38100" dir="8100000" algn="tr" rotWithShape="0">
                            <a:prstClr val="black">
                              <a:alpha val="40000"/>
                            </a:prstClr>
                          </a:outerShdw>
                        </a:effectLst>
                      </wps:spPr>
                      <wps:txb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wps:txbx>
                      <wps:bodyPr rot="0" vertOverflow="clip" horzOverflow="clip" wrap="square" numCol="1" spcCol="0" rtlCol="0" fromWordArt="0" anchor="ctr" anchorCtr="0" forceAA="0" compatLnSpc="1">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C8829B0" id="_x0000_s1048" style="position:absolute;left:0;text-align:left;margin-left:1.5pt;margin-top:193.5pt;width:512.25pt;height:55.5pt;z-index:9086275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" fillcolor="#e6e0ec" stroked="f" strokeweight="2pt">
                <v:stroke linestyle="thickThin"/>
                <v:shadow on="t" color="black" opacity="26214f" origin=".5,-.5" offset="-.74836mm,.74836mm"/>
                <v:textbox>
                  <w:txbxContent>
                    <w:p w14:paraId="0E99CA36" w14:textId="77777777" w:rsidR="00496225" w:rsidRDefault="00802DEC" w:rsidP="00A07DC6">
                      <w:pPr>
                        <w:spacing w:line="240" w:lineRule="exact"/>
                        <w:ind w:leftChars="100" w:left="210" w:firstLineChars="100" w:firstLine="200"/>
                        <w:rPr>
                          <w:rFonts w:ascii="HG丸ｺﾞｼｯｸM-PRO" w:eastAsia="HG丸ｺﾞｼｯｸM-PRO" w:hAnsi="HG丸ｺﾞｼｯｸM-PRO"/>
                          <w:sz w:val="20"/>
                        </w:rPr>
                      </w:pPr>
                      <w:r>
                        <w:rPr>
                          <w:rFonts w:ascii="HG丸ｺﾞｼｯｸM-PRO" w:eastAsia="HG丸ｺﾞｼｯｸM-PRO" w:hAnsi="HG丸ｺﾞｼｯｸM-PRO" w:hint="eastAsia"/>
                          <w:sz w:val="20"/>
                        </w:rPr>
                        <w:t>保証人が信用保証委託契約に基づく保証債務の整理について2013年12月5日に経営者保証に関するガイドライン研究会（全国銀行協会および日本商工会議所が事務局）が公表した経営者保証に関するガイドライン（公表後の改定内容を含む。以下「ガイドライン」といいます。）に則った整理を申し立てた場合には、信用保証協会はガイドラインに基づき当該整理に誠実に対応するよう努める。</w:t>
                      </w:r>
                    </w:p>
                    <w:p w14:paraId="3CEF2886" w14:textId="77777777" w:rsidR="00496225" w:rsidRDefault="00496225">
                      <w:pPr>
                        <w:pStyle w:val="Web"/>
                        <w:snapToGrid w:val="0"/>
                        <w:spacing w:before="0" w:beforeAutospacing="0" w:after="0" w:afterAutospacing="0"/>
                        <w:ind w:left="400" w:hangingChars="200" w:hanging="400"/>
                        <w:rPr>
                          <w:sz w:val="20"/>
                        </w:rPr>
                      </w:pPr>
                    </w:p>
                  </w:txbxContent>
                </v:textbox>
              </v:rect>
            </w:pict>
          </mc:Fallback>
        </mc:AlternateContent>
      </w:r>
      <w:r w:rsidR="00802DEC">
        <w:rPr>
          <w:noProof/>
        </w:rPr>
        <mc:AlternateContent>
          <mc:Choice Requires="wps">
            <w:drawing>
              <wp:anchor distT="0" distB="0" distL="114300" distR="114300" simplePos="0" relativeHeight="50478853" behindDoc="0" locked="0" layoutInCell="1" hidden="0" allowOverlap="1" wp14:anchorId="3C137BAA" wp14:editId="63ECB2DF">
                <wp:simplePos x="0" y="0"/>
                <wp:positionH relativeFrom="column">
                  <wp:posOffset>123190</wp:posOffset>
                </wp:positionH>
                <wp:positionV relativeFrom="paragraph">
                  <wp:posOffset>9044305</wp:posOffset>
                </wp:positionV>
                <wp:extent cx="6496050" cy="619760"/>
                <wp:effectExtent l="73660" t="16510" r="21590" b="78105"/>
                <wp:wrapNone/>
                <wp:docPr id="1041" name="正方形/長方形 25"/>
                <wp:cNvGraphicFramePr/>
                <a:graphic xmlns:a="http://schemas.openxmlformats.org/drawingml/2006/main">
                  <a:graphicData uri="http://schemas.microsoft.com/office/word/2010/wordprocessingShape">
                    <wps:wsp>
                      <wps:cNvSpPr/>
                      <wps:spPr>
                        <a:xfrm>
                          <a:off x="0" y="0"/>
                          <a:ext cx="6496050" cy="619760"/>
                        </a:xfrm>
                        <a:prstGeom prst="rect">
                          <a:avLst/>
                        </a:prstGeom>
                        <a:solidFill>
                          <a:schemeClr val="accent4">
                            <a:lumMod val="20000"/>
                            <a:lumOff val="80000"/>
                          </a:schemeClr>
                        </a:solidFill>
                        <a:ln cmpd="thickThin">
                          <a:no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wps:txbx>
                      <wps:bodyPr rot="0" vertOverflow="clip" horzOverflow="clip" wrap="square" numCol="1" spcCol="0" rtlCol="0" fromWordArt="0" anchor="ctr" anchorCtr="0" forceAA="0" compatLnSpc="1"/>
                    </wps:wsp>
                  </a:graphicData>
                </a:graphic>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3C137BAA" id="正方形/長方形 25" o:spid="_x0000_s1049" style="position:absolute;left:0;text-align:left;margin-left:9.7pt;margin-top:712.15pt;width:511.5pt;height:48.8pt;z-index:5047885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" fillcolor="#e5dfec [663]" stroked="f" strokeweight="2pt">
                <v:stroke linestyle="thickThin"/>
                <v:shadow on="t" color="black" opacity="26214f" origin=".5,-.5" offset="-.74836mm,.74836mm"/>
                <v:textbox>
                  <w:txbxContent>
                    <w:p w14:paraId="43FE08BE" w14:textId="77777777" w:rsidR="00496225" w:rsidRDefault="00802DEC">
                      <w:pPr>
                        <w:pStyle w:val="Web"/>
                        <w:snapToGrid w:val="0"/>
                        <w:spacing w:before="0" w:beforeAutospacing="0" w:after="0" w:afterAutospacing="0"/>
                        <w:rPr>
                          <w:sz w:val="20"/>
                        </w:rPr>
                      </w:pPr>
                      <w:r>
                        <w:rPr>
                          <w:rFonts w:ascii="HG丸ｺﾞｼｯｸM-PRO" w:eastAsia="HG丸ｺﾞｼｯｸM-PRO" w:hAnsi="HG丸ｺﾞｼｯｸM-PRO" w:hint="eastAsia"/>
                          <w:color w:val="000000" w:themeColor="text1"/>
                          <w:sz w:val="20"/>
                        </w:rPr>
                        <w:t>ハ）経営者保証の必要性が解消された場合には、保証契約の変更・解除等の見直しの可能性があります。具体的には、主たる債務者においてイ）①から⑤に掲げる要件が将来に亘って充足されると見込まれるときは、経営者保証ガイドライン対応保証制度により借り換えることができます。</w:t>
                      </w:r>
                    </w:p>
                  </w:txbxContent>
                </v:textbox>
              </v:rect>
            </w:pict>
          </mc:Fallback>
        </mc:AlternateContent>
      </w:r>
    </w:p>
    <w:sectPr w:rsidR="00496225">
      <w:pgSz w:w="11906" w:h="16838"/>
      <w:pgMar w:top="720" w:right="720" w:bottom="720" w:left="72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AA49F" w14:textId="77777777" w:rsidR="00137833" w:rsidRDefault="00137833">
      <w:r>
        <w:separator/>
      </w:r>
    </w:p>
  </w:endnote>
  <w:endnote w:type="continuationSeparator" w:id="0">
    <w:p w14:paraId="3B3F9F96" w14:textId="77777777" w:rsidR="00137833" w:rsidRDefault="001378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F65D7D" w14:textId="77777777" w:rsidR="00137833" w:rsidRDefault="00137833">
      <w:r>
        <w:separator/>
      </w:r>
    </w:p>
  </w:footnote>
  <w:footnote w:type="continuationSeparator" w:id="0">
    <w:p w14:paraId="5F362C68" w14:textId="77777777" w:rsidR="00137833" w:rsidRDefault="0013783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oNotTrackFormatting/>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6225"/>
    <w:rsid w:val="00050F97"/>
    <w:rsid w:val="00070535"/>
    <w:rsid w:val="0009378C"/>
    <w:rsid w:val="000A5653"/>
    <w:rsid w:val="000C0B17"/>
    <w:rsid w:val="000D3B17"/>
    <w:rsid w:val="00137833"/>
    <w:rsid w:val="00140D4A"/>
    <w:rsid w:val="00140E9E"/>
    <w:rsid w:val="0014316E"/>
    <w:rsid w:val="00145F24"/>
    <w:rsid w:val="00182A24"/>
    <w:rsid w:val="00185AFE"/>
    <w:rsid w:val="001947BD"/>
    <w:rsid w:val="001949AC"/>
    <w:rsid w:val="001A4E54"/>
    <w:rsid w:val="001D7007"/>
    <w:rsid w:val="001E1664"/>
    <w:rsid w:val="001F76D9"/>
    <w:rsid w:val="00202E95"/>
    <w:rsid w:val="00205FBE"/>
    <w:rsid w:val="0021421C"/>
    <w:rsid w:val="00225514"/>
    <w:rsid w:val="002378B2"/>
    <w:rsid w:val="00260B1F"/>
    <w:rsid w:val="002673DA"/>
    <w:rsid w:val="00280FEC"/>
    <w:rsid w:val="00281E0A"/>
    <w:rsid w:val="002908EE"/>
    <w:rsid w:val="002F65D9"/>
    <w:rsid w:val="003169C6"/>
    <w:rsid w:val="003640A3"/>
    <w:rsid w:val="0036743B"/>
    <w:rsid w:val="0038475D"/>
    <w:rsid w:val="00392326"/>
    <w:rsid w:val="003E352C"/>
    <w:rsid w:val="003F1ECB"/>
    <w:rsid w:val="00496225"/>
    <w:rsid w:val="004D0997"/>
    <w:rsid w:val="004D6CEF"/>
    <w:rsid w:val="004F6210"/>
    <w:rsid w:val="00521D82"/>
    <w:rsid w:val="005463E2"/>
    <w:rsid w:val="005775AC"/>
    <w:rsid w:val="005D7642"/>
    <w:rsid w:val="005E385A"/>
    <w:rsid w:val="005F753D"/>
    <w:rsid w:val="006326BC"/>
    <w:rsid w:val="0065527E"/>
    <w:rsid w:val="006B371D"/>
    <w:rsid w:val="006B7F78"/>
    <w:rsid w:val="006D34D0"/>
    <w:rsid w:val="006E1D39"/>
    <w:rsid w:val="00712F28"/>
    <w:rsid w:val="0072620F"/>
    <w:rsid w:val="00735270"/>
    <w:rsid w:val="00746CC8"/>
    <w:rsid w:val="00790546"/>
    <w:rsid w:val="007C7503"/>
    <w:rsid w:val="00802DEC"/>
    <w:rsid w:val="00804ADC"/>
    <w:rsid w:val="0081019C"/>
    <w:rsid w:val="008211EF"/>
    <w:rsid w:val="008302CB"/>
    <w:rsid w:val="008369D0"/>
    <w:rsid w:val="00877844"/>
    <w:rsid w:val="008952C8"/>
    <w:rsid w:val="008B2DA6"/>
    <w:rsid w:val="008F2F8F"/>
    <w:rsid w:val="00906EA0"/>
    <w:rsid w:val="00916D28"/>
    <w:rsid w:val="009417ED"/>
    <w:rsid w:val="00946EDB"/>
    <w:rsid w:val="009B1690"/>
    <w:rsid w:val="009C67B3"/>
    <w:rsid w:val="00A07DC6"/>
    <w:rsid w:val="00A57ED9"/>
    <w:rsid w:val="00A61DB7"/>
    <w:rsid w:val="00A72D83"/>
    <w:rsid w:val="00A72F22"/>
    <w:rsid w:val="00AE1780"/>
    <w:rsid w:val="00AF2522"/>
    <w:rsid w:val="00AF5433"/>
    <w:rsid w:val="00B47A4B"/>
    <w:rsid w:val="00B928FA"/>
    <w:rsid w:val="00B95C9C"/>
    <w:rsid w:val="00BF57EA"/>
    <w:rsid w:val="00C02CD1"/>
    <w:rsid w:val="00C4555C"/>
    <w:rsid w:val="00C55742"/>
    <w:rsid w:val="00C864DA"/>
    <w:rsid w:val="00C917F0"/>
    <w:rsid w:val="00CA0A71"/>
    <w:rsid w:val="00CD26CA"/>
    <w:rsid w:val="00D10FBB"/>
    <w:rsid w:val="00D46F70"/>
    <w:rsid w:val="00D76BFF"/>
    <w:rsid w:val="00DC1634"/>
    <w:rsid w:val="00DE077C"/>
    <w:rsid w:val="00E277DC"/>
    <w:rsid w:val="00E448F8"/>
    <w:rsid w:val="00E649FC"/>
    <w:rsid w:val="00E874C1"/>
    <w:rsid w:val="00EA1B13"/>
    <w:rsid w:val="00EF1C8F"/>
    <w:rsid w:val="00F30359"/>
    <w:rsid w:val="00F317D2"/>
    <w:rsid w:val="00F51E61"/>
    <w:rsid w:val="00F715DC"/>
    <w:rsid w:val="00F833C7"/>
    <w:rsid w:val="00FA3936"/>
    <w:rsid w:val="00FA4EA6"/>
    <w:rsid w:val="00FB0173"/>
    <w:rsid w:val="00FD0612"/>
    <w:rsid w:val="00FF3E88"/>
    <w:rsid w:val="00FF6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8214F5"/>
  <w15:docId w15:val="{64FB5EA7-58FA-44D0-B33B-88DDFA746F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3">
    <w:name w:val="Balloon Text"/>
    <w:basedOn w:val="a"/>
    <w:link w:val="a4"/>
    <w:semiHidden/>
    <w:rPr>
      <w:rFonts w:asciiTheme="majorHAnsi" w:eastAsiaTheme="majorEastAsia" w:hAnsiTheme="majorHAnsi"/>
      <w:sz w:val="18"/>
    </w:rPr>
  </w:style>
  <w:style w:type="character" w:customStyle="1" w:styleId="a4">
    <w:name w:val="吹き出し (文字)"/>
    <w:basedOn w:val="a0"/>
    <w:link w:val="a3"/>
    <w:rPr>
      <w:rFonts w:asciiTheme="majorHAnsi" w:eastAsiaTheme="majorEastAsia" w:hAnsiTheme="majorHAnsi"/>
      <w:sz w:val="18"/>
    </w:rPr>
  </w:style>
  <w:style w:type="paragraph" w:styleId="a5">
    <w:name w:val="No Spacing"/>
    <w:qFormat/>
    <w:pPr>
      <w:widowControl w:val="0"/>
      <w:jc w:val="both"/>
    </w:pPr>
  </w:style>
  <w:style w:type="paragraph" w:styleId="a6">
    <w:name w:val="Closing"/>
    <w:basedOn w:val="a"/>
    <w:link w:val="a7"/>
    <w:pPr>
      <w:jc w:val="right"/>
    </w:pPr>
    <w:rPr>
      <w:rFonts w:ascii="HG丸ｺﾞｼｯｸM-PRO" w:eastAsia="HG丸ｺﾞｼｯｸM-PRO" w:hAnsi="HG丸ｺﾞｼｯｸM-PRO"/>
      <w:color w:val="000000" w:themeColor="dark1"/>
      <w:kern w:val="0"/>
      <w:sz w:val="22"/>
    </w:rPr>
  </w:style>
  <w:style w:type="character" w:customStyle="1" w:styleId="a7">
    <w:name w:val="結語 (文字)"/>
    <w:basedOn w:val="a0"/>
    <w:link w:val="a6"/>
    <w:rPr>
      <w:rFonts w:ascii="HG丸ｺﾞｼｯｸM-PRO" w:eastAsia="HG丸ｺﾞｼｯｸM-PRO" w:hAnsi="HG丸ｺﾞｼｯｸM-PRO"/>
      <w:color w:val="000000" w:themeColor="dark1"/>
      <w:kern w:val="0"/>
      <w:sz w:val="22"/>
    </w:rPr>
  </w:style>
  <w:style w:type="character" w:styleId="a8">
    <w:name w:val="annotation reference"/>
    <w:basedOn w:val="a0"/>
    <w:semiHidden/>
    <w:rPr>
      <w:sz w:val="18"/>
    </w:rPr>
  </w:style>
  <w:style w:type="paragraph" w:styleId="a9">
    <w:name w:val="annotation text"/>
    <w:basedOn w:val="a"/>
    <w:link w:val="aa"/>
    <w:semiHidden/>
    <w:pPr>
      <w:jc w:val="left"/>
    </w:pPr>
  </w:style>
  <w:style w:type="character" w:customStyle="1" w:styleId="aa">
    <w:name w:val="コメント文字列 (文字)"/>
    <w:basedOn w:val="a0"/>
    <w:link w:val="a9"/>
  </w:style>
  <w:style w:type="paragraph" w:styleId="ab">
    <w:name w:val="annotation subject"/>
    <w:basedOn w:val="a9"/>
    <w:next w:val="a9"/>
    <w:link w:val="ac"/>
    <w:semiHidden/>
    <w:rPr>
      <w:b/>
    </w:rPr>
  </w:style>
  <w:style w:type="character" w:customStyle="1" w:styleId="ac">
    <w:name w:val="コメント内容 (文字)"/>
    <w:basedOn w:val="aa"/>
    <w:link w:val="ab"/>
    <w:rPr>
      <w:b/>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paragraph" w:styleId="af">
    <w:name w:val="Revision"/>
    <w:hidden/>
    <w:uiPriority w:val="99"/>
    <w:semiHidden/>
    <w:rsid w:val="00746CC8"/>
  </w:style>
  <w:style w:type="paragraph" w:styleId="af0">
    <w:name w:val="header"/>
    <w:basedOn w:val="a"/>
    <w:link w:val="af1"/>
    <w:uiPriority w:val="99"/>
    <w:unhideWhenUsed/>
    <w:rsid w:val="008369D0"/>
    <w:pPr>
      <w:tabs>
        <w:tab w:val="center" w:pos="4252"/>
        <w:tab w:val="right" w:pos="8504"/>
      </w:tabs>
      <w:snapToGrid w:val="0"/>
    </w:pPr>
  </w:style>
  <w:style w:type="character" w:customStyle="1" w:styleId="af1">
    <w:name w:val="ヘッダー (文字)"/>
    <w:basedOn w:val="a0"/>
    <w:link w:val="af0"/>
    <w:uiPriority w:val="99"/>
    <w:rsid w:val="008369D0"/>
  </w:style>
  <w:style w:type="paragraph" w:styleId="af2">
    <w:name w:val="footer"/>
    <w:basedOn w:val="a"/>
    <w:link w:val="af3"/>
    <w:uiPriority w:val="99"/>
    <w:unhideWhenUsed/>
    <w:rsid w:val="008369D0"/>
    <w:pPr>
      <w:tabs>
        <w:tab w:val="center" w:pos="4252"/>
        <w:tab w:val="right" w:pos="8504"/>
      </w:tabs>
      <w:snapToGrid w:val="0"/>
    </w:pPr>
  </w:style>
  <w:style w:type="character" w:customStyle="1" w:styleId="af3">
    <w:name w:val="フッター (文字)"/>
    <w:basedOn w:val="a0"/>
    <w:link w:val="af2"/>
    <w:uiPriority w:val="99"/>
    <w:rsid w:val="008369D0"/>
  </w:style>
  <w:style w:type="table" w:styleId="af4">
    <w:name w:val="Table Grid"/>
    <w:basedOn w:val="a1"/>
    <w:uiPriority w:val="39"/>
    <w:rsid w:val="00F71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12</Words>
  <Characters>75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全国信用保証協会連合会</Company>
  <LinksUpToDate>false</LinksUpToDate>
  <CharactersWithSpaces>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則彦</dc:creator>
  <cp:lastModifiedBy>本間　大輔</cp:lastModifiedBy>
  <cp:revision>10</cp:revision>
  <cp:lastPrinted>2024-01-29T10:30:00Z</cp:lastPrinted>
  <dcterms:created xsi:type="dcterms:W3CDTF">2024-01-29T04:38:00Z</dcterms:created>
  <dcterms:modified xsi:type="dcterms:W3CDTF">2024-01-30T08:33:00Z</dcterms:modified>
</cp:coreProperties>
</file>